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AC4F" w14:textId="54B516C5" w:rsidR="00363817" w:rsidRPr="00B30EF7" w:rsidRDefault="003656E1">
      <w:r>
        <w:rPr>
          <w:noProof/>
        </w:rPr>
        <w:drawing>
          <wp:anchor distT="0" distB="0" distL="114300" distR="114300" simplePos="0" relativeHeight="251658240" behindDoc="0" locked="0" layoutInCell="1" allowOverlap="1" wp14:anchorId="42377695" wp14:editId="4F0D0CB4">
            <wp:simplePos x="0" y="0"/>
            <wp:positionH relativeFrom="margin">
              <wp:posOffset>-527050</wp:posOffset>
            </wp:positionH>
            <wp:positionV relativeFrom="margin">
              <wp:posOffset>-476250</wp:posOffset>
            </wp:positionV>
            <wp:extent cx="1708150" cy="869950"/>
            <wp:effectExtent l="0" t="0" r="6350" b="6350"/>
            <wp:wrapSquare wrapText="bothSides"/>
            <wp:docPr id="1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6" descr="Logotipo, nombre de la empres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03298B" w14:textId="77777777" w:rsidR="00363817" w:rsidRPr="00B30EF7" w:rsidRDefault="00363817"/>
    <w:p w14:paraId="02F9053F" w14:textId="77777777" w:rsidR="00363817" w:rsidRPr="00903E6E" w:rsidRDefault="00363817" w:rsidP="00B30EF7">
      <w:pPr>
        <w:pStyle w:val="Sinespaciado"/>
      </w:pPr>
    </w:p>
    <w:p w14:paraId="6BF1DD48" w14:textId="77777777" w:rsidR="003F4BD1" w:rsidRPr="00D24BA3" w:rsidRDefault="005934DE" w:rsidP="005934DE">
      <w:pPr>
        <w:jc w:val="center"/>
        <w:rPr>
          <w:b/>
          <w:sz w:val="32"/>
          <w:lang w:val="es-PE"/>
        </w:rPr>
      </w:pPr>
      <w:r w:rsidRPr="00D24BA3">
        <w:rPr>
          <w:b/>
          <w:sz w:val="32"/>
          <w:lang w:val="es-PE"/>
        </w:rPr>
        <w:t>T</w:t>
      </w:r>
      <w:r w:rsidR="003F4BD1" w:rsidRPr="00D24BA3">
        <w:rPr>
          <w:b/>
          <w:sz w:val="32"/>
          <w:lang w:val="es-PE"/>
        </w:rPr>
        <w:t xml:space="preserve">ítulo </w:t>
      </w:r>
    </w:p>
    <w:p w14:paraId="26A60BCD" w14:textId="77777777" w:rsidR="003F4BD1" w:rsidRPr="00D24BA3" w:rsidRDefault="003F4BD1" w:rsidP="005934DE">
      <w:pPr>
        <w:jc w:val="center"/>
        <w:rPr>
          <w:b/>
          <w:sz w:val="32"/>
          <w:lang w:val="es-PE"/>
        </w:rPr>
      </w:pPr>
      <w:r w:rsidRPr="00D24BA3">
        <w:rPr>
          <w:b/>
          <w:sz w:val="32"/>
          <w:lang w:val="es-PE"/>
        </w:rPr>
        <w:t xml:space="preserve">Title </w:t>
      </w:r>
    </w:p>
    <w:p w14:paraId="0B593E83" w14:textId="4B1F7EA7" w:rsidR="00363817" w:rsidRPr="005934DE" w:rsidRDefault="00363817" w:rsidP="00B30EF7">
      <w:pPr>
        <w:jc w:val="center"/>
        <w:rPr>
          <w:rFonts w:eastAsia="MS ??"/>
          <w:b/>
          <w:kern w:val="24"/>
          <w:sz w:val="32"/>
          <w:szCs w:val="28"/>
          <w:lang w:val="es-PE" w:eastAsia="ca-ES"/>
        </w:rPr>
      </w:pPr>
    </w:p>
    <w:p w14:paraId="79BFE9F9" w14:textId="77777777" w:rsidR="00363817" w:rsidRPr="005934DE" w:rsidRDefault="00363817" w:rsidP="00B30EF7">
      <w:pPr>
        <w:pStyle w:val="Sinespaciado"/>
        <w:rPr>
          <w:lang w:val="es-PE"/>
        </w:rPr>
      </w:pPr>
    </w:p>
    <w:p w14:paraId="527FF31C" w14:textId="5624C2F4" w:rsidR="00363817" w:rsidRPr="00D24BA3" w:rsidRDefault="003F4BD1" w:rsidP="00B30EF7">
      <w:pPr>
        <w:rPr>
          <w:rFonts w:eastAsia="MS ??"/>
          <w:kern w:val="24"/>
          <w:sz w:val="28"/>
          <w:lang w:val="es-PE" w:eastAsia="ca-ES"/>
        </w:rPr>
      </w:pPr>
      <w:r w:rsidRPr="00D24BA3">
        <w:rPr>
          <w:sz w:val="28"/>
          <w:lang w:val="es-PE"/>
        </w:rPr>
        <w:t>Autor</w:t>
      </w:r>
      <w:r w:rsidR="00363817">
        <w:rPr>
          <w:rStyle w:val="Refdenotaalpie"/>
          <w:sz w:val="28"/>
        </w:rPr>
        <w:footnoteReference w:id="1"/>
      </w:r>
    </w:p>
    <w:p w14:paraId="056A0328" w14:textId="182C4F14" w:rsidR="00363817" w:rsidRPr="00D24BA3" w:rsidRDefault="003F4BD1" w:rsidP="00E325D8">
      <w:pPr>
        <w:spacing w:line="240" w:lineRule="auto"/>
        <w:jc w:val="both"/>
        <w:rPr>
          <w:i/>
          <w:sz w:val="28"/>
          <w:lang w:val="es-PE"/>
        </w:rPr>
      </w:pPr>
      <w:r w:rsidRPr="00D24BA3">
        <w:rPr>
          <w:i/>
          <w:sz w:val="28"/>
          <w:lang w:val="es-PE"/>
        </w:rPr>
        <w:t>Afiliación institucional</w:t>
      </w:r>
    </w:p>
    <w:p w14:paraId="4F07D2E6" w14:textId="77777777" w:rsidR="00363817" w:rsidRPr="00D24BA3" w:rsidRDefault="00363817" w:rsidP="00E325D8">
      <w:pPr>
        <w:pStyle w:val="Sinespaciado"/>
        <w:rPr>
          <w:lang w:val="es-PE"/>
        </w:rPr>
      </w:pPr>
    </w:p>
    <w:p w14:paraId="6E5D137A" w14:textId="77777777" w:rsidR="00363817" w:rsidRPr="00D24BA3" w:rsidRDefault="00363817" w:rsidP="00B30EF7">
      <w:pPr>
        <w:rPr>
          <w:rFonts w:eastAsia="MS ??"/>
          <w:kern w:val="24"/>
          <w:lang w:val="es-PE" w:eastAsia="ca-ES"/>
        </w:rPr>
      </w:pPr>
    </w:p>
    <w:p w14:paraId="03C123EA" w14:textId="719EDB6E" w:rsidR="00363817" w:rsidRPr="00D24BA3" w:rsidRDefault="003F4BD1" w:rsidP="00B30EF7">
      <w:pPr>
        <w:jc w:val="center"/>
        <w:rPr>
          <w:rFonts w:eastAsia="MS ??"/>
          <w:kern w:val="24"/>
          <w:lang w:val="es-PE" w:eastAsia="ca-ES"/>
        </w:rPr>
      </w:pPr>
      <w:r w:rsidRPr="00D24BA3">
        <w:rPr>
          <w:rFonts w:eastAsia="MS ??"/>
          <w:kern w:val="24"/>
          <w:lang w:val="es-PE" w:eastAsia="ca-ES"/>
        </w:rPr>
        <w:t xml:space="preserve">RESUMEN </w:t>
      </w:r>
      <w:r w:rsidRPr="00D24BA3">
        <w:rPr>
          <w:rFonts w:eastAsia="MS ??"/>
          <w:b/>
          <w:bCs/>
          <w:kern w:val="24"/>
          <w:lang w:val="es-PE" w:eastAsia="ca-ES"/>
        </w:rPr>
        <w:t>(máx. 150 palabras)</w:t>
      </w:r>
    </w:p>
    <w:p w14:paraId="38AB5A1E" w14:textId="3AE407A4" w:rsidR="00363817" w:rsidRPr="003656E1" w:rsidRDefault="003F4BD1" w:rsidP="00B30EF7">
      <w:pPr>
        <w:spacing w:line="240" w:lineRule="auto"/>
        <w:jc w:val="both"/>
        <w:rPr>
          <w:lang w:val="en-US"/>
        </w:rPr>
      </w:pPr>
      <w:r w:rsidRPr="003656E1">
        <w:rPr>
          <w:lang w:val="en-US"/>
        </w:rPr>
        <w:t xml:space="preserve">Post scriptum Post scriptum Post scriptum Post scriptum Post scriptum Post scriptum Post scriptum Post scriptum Post scriptum Post scriptum Post scriptum Post scriptum Post </w:t>
      </w:r>
    </w:p>
    <w:p w14:paraId="4E68BBE7" w14:textId="77777777" w:rsidR="005934DE" w:rsidRPr="003656E1" w:rsidRDefault="005934DE" w:rsidP="00B30EF7">
      <w:pPr>
        <w:spacing w:line="240" w:lineRule="auto"/>
        <w:jc w:val="both"/>
        <w:rPr>
          <w:lang w:val="en-US"/>
        </w:rPr>
      </w:pPr>
    </w:p>
    <w:p w14:paraId="20ACFCF4" w14:textId="7FCCA327" w:rsidR="00363817" w:rsidRPr="00D24BA3" w:rsidRDefault="003F4BD1" w:rsidP="00B30EF7">
      <w:pPr>
        <w:spacing w:line="240" w:lineRule="auto"/>
        <w:jc w:val="both"/>
        <w:rPr>
          <w:lang w:val="es-PE"/>
        </w:rPr>
      </w:pPr>
      <w:r w:rsidRPr="003F4BD1">
        <w:rPr>
          <w:b/>
          <w:lang w:val="es-PE"/>
        </w:rPr>
        <w:t>Palabras claves</w:t>
      </w:r>
      <w:r w:rsidR="00363817" w:rsidRPr="003F4BD1">
        <w:rPr>
          <w:lang w:val="es-PE"/>
        </w:rPr>
        <w:t xml:space="preserve">: </w:t>
      </w:r>
      <w:r w:rsidRPr="003F4BD1">
        <w:rPr>
          <w:lang w:val="es-PE"/>
        </w:rPr>
        <w:t xml:space="preserve">Palabra clave 1, palabra clave 2, palabra clave 3… </w:t>
      </w:r>
    </w:p>
    <w:p w14:paraId="689C0F25" w14:textId="77777777" w:rsidR="003F4BD1" w:rsidRPr="00D24BA3" w:rsidRDefault="003F4BD1" w:rsidP="00B30EF7">
      <w:pPr>
        <w:spacing w:line="240" w:lineRule="auto"/>
        <w:jc w:val="both"/>
        <w:rPr>
          <w:lang w:val="es-PE"/>
        </w:rPr>
      </w:pPr>
    </w:p>
    <w:p w14:paraId="2770DE21" w14:textId="443B4524" w:rsidR="00363817" w:rsidRPr="003656E1" w:rsidRDefault="003F4BD1" w:rsidP="00B30EF7">
      <w:pPr>
        <w:contextualSpacing/>
        <w:jc w:val="center"/>
        <w:rPr>
          <w:lang w:val="en-US"/>
        </w:rPr>
      </w:pPr>
      <w:r w:rsidRPr="003656E1">
        <w:rPr>
          <w:lang w:val="en-US"/>
        </w:rPr>
        <w:t>ABSTRACT (max. 150 palabras)</w:t>
      </w:r>
    </w:p>
    <w:p w14:paraId="4AE35128" w14:textId="5905E10A" w:rsidR="003F4BD1" w:rsidRPr="003656E1" w:rsidRDefault="003F4BD1" w:rsidP="003F4BD1">
      <w:pPr>
        <w:spacing w:line="240" w:lineRule="auto"/>
        <w:jc w:val="both"/>
        <w:rPr>
          <w:lang w:val="en-US"/>
        </w:rPr>
      </w:pPr>
      <w:r w:rsidRPr="003656E1">
        <w:rPr>
          <w:lang w:val="en-US"/>
        </w:rPr>
        <w:t xml:space="preserve">Post scriptum Post scriptum Post scriptum Post scriptum Post scriptum Post scriptum Post scriptum Post scriptum Post scriptum Post scriptum Post scriptum Post scriptum Post </w:t>
      </w:r>
    </w:p>
    <w:p w14:paraId="00DF73FD" w14:textId="77777777" w:rsidR="00363817" w:rsidRPr="003656E1" w:rsidRDefault="00363817" w:rsidP="003C1034">
      <w:pPr>
        <w:pStyle w:val="Sinespaciado"/>
      </w:pPr>
    </w:p>
    <w:p w14:paraId="41DF146B" w14:textId="6BC27F94" w:rsidR="005934DE" w:rsidRPr="00D87BBB" w:rsidRDefault="003F4BD1" w:rsidP="005934DE">
      <w:pPr>
        <w:spacing w:line="240" w:lineRule="auto"/>
        <w:jc w:val="both"/>
      </w:pPr>
      <w:proofErr w:type="spellStart"/>
      <w:r>
        <w:rPr>
          <w:b/>
          <w:lang w:val="es-PE"/>
        </w:rPr>
        <w:t>Keywords</w:t>
      </w:r>
      <w:proofErr w:type="spellEnd"/>
      <w:r w:rsidR="00363817" w:rsidRPr="005934DE">
        <w:rPr>
          <w:lang w:val="es-PE"/>
        </w:rPr>
        <w:t xml:space="preserve">: </w:t>
      </w:r>
      <w:proofErr w:type="spellStart"/>
      <w:r>
        <w:rPr>
          <w:lang w:val="es-PE"/>
        </w:rPr>
        <w:t>Keyword</w:t>
      </w:r>
      <w:proofErr w:type="spellEnd"/>
      <w:r>
        <w:rPr>
          <w:lang w:val="es-PE"/>
        </w:rPr>
        <w:t xml:space="preserve"> 1, </w:t>
      </w:r>
      <w:proofErr w:type="spellStart"/>
      <w:r>
        <w:rPr>
          <w:lang w:val="es-PE"/>
        </w:rPr>
        <w:t>keyword</w:t>
      </w:r>
      <w:proofErr w:type="spellEnd"/>
      <w:r>
        <w:rPr>
          <w:lang w:val="es-PE"/>
        </w:rPr>
        <w:t xml:space="preserve"> 2, keyword 3 …</w:t>
      </w:r>
    </w:p>
    <w:p w14:paraId="2EB993C9" w14:textId="51971AE4" w:rsidR="00363817" w:rsidRDefault="00363817" w:rsidP="003C1034">
      <w:pPr>
        <w:rPr>
          <w:lang w:val="es-PE"/>
        </w:rPr>
      </w:pPr>
    </w:p>
    <w:p w14:paraId="2CEF8A00" w14:textId="7C8DEE6C" w:rsidR="009703DC" w:rsidRDefault="009703DC" w:rsidP="003C1034">
      <w:pPr>
        <w:rPr>
          <w:lang w:val="es-PE"/>
        </w:rPr>
      </w:pPr>
    </w:p>
    <w:p w14:paraId="081F45F0" w14:textId="77777777" w:rsidR="003656E1" w:rsidRDefault="003656E1" w:rsidP="003C1034">
      <w:pPr>
        <w:rPr>
          <w:lang w:val="es-PE"/>
        </w:rPr>
      </w:pPr>
    </w:p>
    <w:p w14:paraId="276E7058" w14:textId="77777777" w:rsidR="003656E1" w:rsidRDefault="003656E1" w:rsidP="003C1034">
      <w:pPr>
        <w:rPr>
          <w:lang w:val="es-PE"/>
        </w:rPr>
      </w:pPr>
    </w:p>
    <w:p w14:paraId="5D1E25BC" w14:textId="77777777" w:rsidR="003656E1" w:rsidRDefault="003656E1" w:rsidP="003C1034">
      <w:pPr>
        <w:rPr>
          <w:lang w:val="es-PE"/>
        </w:rPr>
      </w:pPr>
    </w:p>
    <w:p w14:paraId="0B90EC18" w14:textId="77777777" w:rsidR="003656E1" w:rsidRDefault="003656E1" w:rsidP="003C1034">
      <w:pPr>
        <w:rPr>
          <w:lang w:val="es-PE"/>
        </w:rPr>
      </w:pPr>
    </w:p>
    <w:p w14:paraId="0241B85B" w14:textId="77777777" w:rsidR="003656E1" w:rsidRDefault="003656E1" w:rsidP="003C1034">
      <w:pPr>
        <w:rPr>
          <w:lang w:val="es-PE"/>
        </w:rPr>
      </w:pPr>
    </w:p>
    <w:p w14:paraId="6C00AFED" w14:textId="7169F953" w:rsidR="009703DC" w:rsidRDefault="009703DC" w:rsidP="003C1034">
      <w:pPr>
        <w:rPr>
          <w:lang w:val="es-PE"/>
        </w:rPr>
      </w:pPr>
    </w:p>
    <w:p w14:paraId="07CD81D5" w14:textId="71FA903B" w:rsidR="009703DC" w:rsidRDefault="009703DC" w:rsidP="003C1034">
      <w:pPr>
        <w:rPr>
          <w:lang w:val="es-PE"/>
        </w:rPr>
      </w:pPr>
    </w:p>
    <w:p w14:paraId="153D6124" w14:textId="77777777" w:rsidR="003656E1" w:rsidRDefault="003656E1" w:rsidP="003C1034">
      <w:pPr>
        <w:rPr>
          <w:lang w:val="es-PE"/>
        </w:rPr>
      </w:pPr>
    </w:p>
    <w:p w14:paraId="347C2F0E" w14:textId="77777777" w:rsidR="009703DC" w:rsidRPr="005934DE" w:rsidRDefault="009703DC" w:rsidP="003C1034">
      <w:pPr>
        <w:rPr>
          <w:lang w:val="es-PE"/>
        </w:rPr>
      </w:pPr>
    </w:p>
    <w:p w14:paraId="20675452" w14:textId="77777777" w:rsidR="00363817" w:rsidRPr="00B30EF7" w:rsidRDefault="00363817" w:rsidP="00B30EF7">
      <w:pPr>
        <w:pStyle w:val="Prrafodelista"/>
        <w:numPr>
          <w:ilvl w:val="0"/>
          <w:numId w:val="2"/>
        </w:numPr>
        <w:spacing w:line="240" w:lineRule="auto"/>
        <w:ind w:left="851" w:hanging="425"/>
        <w:rPr>
          <w:b/>
        </w:rPr>
      </w:pPr>
      <w:r w:rsidRPr="00B30EF7">
        <w:rPr>
          <w:b/>
        </w:rPr>
        <w:lastRenderedPageBreak/>
        <w:t>Introducción</w:t>
      </w:r>
    </w:p>
    <w:p w14:paraId="371AA083" w14:textId="77777777" w:rsidR="00363817" w:rsidRDefault="00363817" w:rsidP="001330CA">
      <w:pPr>
        <w:pStyle w:val="Sinespaciado"/>
      </w:pPr>
    </w:p>
    <w:p w14:paraId="4480412E" w14:textId="71801081" w:rsidR="00363817" w:rsidRDefault="003F4BD1" w:rsidP="00DD34A9">
      <w:pPr>
        <w:jc w:val="both"/>
        <w:rPr>
          <w:lang w:val="en-US"/>
        </w:rPr>
      </w:pPr>
      <w:r w:rsidRPr="00D24BA3">
        <w:rPr>
          <w:lang w:val="en-US"/>
        </w:rPr>
        <w:t xml:space="preserve">Post scriptum Post scriptum Post scriptum Post scriptum Post scriptum Post scriptum Post scriptum Post scriptum Post scriptum Post scriptum Post scriptum Post scriptum </w:t>
      </w:r>
    </w:p>
    <w:p w14:paraId="718533C3" w14:textId="77777777" w:rsidR="00DD34A9" w:rsidRPr="00DD34A9" w:rsidRDefault="00DD34A9" w:rsidP="00DD34A9">
      <w:pPr>
        <w:ind w:firstLine="709"/>
        <w:jc w:val="both"/>
        <w:rPr>
          <w:lang w:val="en-US"/>
        </w:rPr>
      </w:pPr>
      <w:r w:rsidRPr="00DD34A9">
        <w:rPr>
          <w:lang w:val="en-US"/>
        </w:rPr>
        <w:t xml:space="preserve">Post scriptum Post scriptum Post scriptum Post scriptum Post scriptum Post scriptum Post scriptum Post scriptum Post scriptum Post scriptum Post scriptum Post scriptum Post </w:t>
      </w:r>
    </w:p>
    <w:p w14:paraId="4D9744BE" w14:textId="77777777" w:rsidR="00DD34A9" w:rsidRPr="00D24BA3" w:rsidRDefault="00DD34A9" w:rsidP="00DD34A9">
      <w:pPr>
        <w:jc w:val="both"/>
        <w:rPr>
          <w:lang w:val="en-US"/>
        </w:rPr>
      </w:pPr>
    </w:p>
    <w:p w14:paraId="075153B0" w14:textId="77777777" w:rsidR="00363817" w:rsidRPr="00B30EF7" w:rsidRDefault="00363817" w:rsidP="00B30EF7">
      <w:pPr>
        <w:pStyle w:val="Prrafodelista"/>
        <w:numPr>
          <w:ilvl w:val="0"/>
          <w:numId w:val="2"/>
        </w:numPr>
        <w:jc w:val="both"/>
        <w:rPr>
          <w:b/>
        </w:rPr>
      </w:pPr>
      <w:r w:rsidRPr="00B30EF7">
        <w:rPr>
          <w:b/>
        </w:rPr>
        <w:t>Método</w:t>
      </w:r>
    </w:p>
    <w:p w14:paraId="56042F79" w14:textId="77777777" w:rsidR="00363817" w:rsidRPr="0036624A" w:rsidRDefault="00363817" w:rsidP="0036624A">
      <w:pPr>
        <w:pStyle w:val="Sinespaciado"/>
      </w:pPr>
    </w:p>
    <w:p w14:paraId="799E190F" w14:textId="2150B74D" w:rsidR="00363817" w:rsidRPr="00AC6DB0" w:rsidRDefault="003F4BD1" w:rsidP="00AC6DB0">
      <w:pPr>
        <w:pStyle w:val="Prrafodelista"/>
        <w:numPr>
          <w:ilvl w:val="1"/>
          <w:numId w:val="2"/>
        </w:numPr>
        <w:jc w:val="both"/>
        <w:rPr>
          <w:b/>
          <w:lang w:val="es-ES_tradnl"/>
        </w:rPr>
      </w:pPr>
      <w:r>
        <w:rPr>
          <w:b/>
          <w:lang w:val="es-ES_tradnl"/>
        </w:rPr>
        <w:t>Ejemplo de subapartado</w:t>
      </w:r>
    </w:p>
    <w:p w14:paraId="41344810" w14:textId="77777777" w:rsidR="00363817" w:rsidRPr="00AC6DB0" w:rsidRDefault="00363817" w:rsidP="001F28D6">
      <w:pPr>
        <w:pStyle w:val="Sinespaciado"/>
        <w:rPr>
          <w:lang w:val="es-ES"/>
        </w:rPr>
      </w:pPr>
    </w:p>
    <w:p w14:paraId="5C686434" w14:textId="59061E05" w:rsidR="003F4BD1" w:rsidRPr="003656E1" w:rsidRDefault="003F4BD1" w:rsidP="0036624A">
      <w:pPr>
        <w:jc w:val="both"/>
        <w:rPr>
          <w:lang w:val="en-US"/>
        </w:rPr>
      </w:pPr>
      <w:r w:rsidRPr="003656E1">
        <w:rPr>
          <w:lang w:val="en-US"/>
        </w:rPr>
        <w:t xml:space="preserve">Post scriptum Post scriptum Post scriptum Post scriptum Post scriptum Post scriptum Post scriptum </w:t>
      </w:r>
      <w:proofErr w:type="spellStart"/>
      <w:r w:rsidRPr="003656E1">
        <w:rPr>
          <w:lang w:val="en-US"/>
        </w:rPr>
        <w:t>scriptum</w:t>
      </w:r>
      <w:proofErr w:type="spellEnd"/>
      <w:r w:rsidRPr="003656E1">
        <w:rPr>
          <w:lang w:val="en-US"/>
        </w:rPr>
        <w:t xml:space="preserve"> Post scriptum Post scriptum Post scriptum Post scriptum Post scriptum.</w:t>
      </w:r>
    </w:p>
    <w:p w14:paraId="1DCE3029" w14:textId="5ABA9B14" w:rsidR="003F4BD1" w:rsidRPr="003656E1" w:rsidRDefault="003F4BD1" w:rsidP="003F4BD1">
      <w:pPr>
        <w:ind w:firstLine="709"/>
        <w:jc w:val="both"/>
        <w:rPr>
          <w:lang w:val="en-US"/>
        </w:rPr>
      </w:pPr>
      <w:r w:rsidRPr="003656E1">
        <w:rPr>
          <w:lang w:val="en-US"/>
        </w:rPr>
        <w:t xml:space="preserve">Post scriptum Post scriptum Post scriptum Post scriptum Post scriptum Post scriptum Post scriptum Post scriptum Post scriptum Post scriptum Post scriptum Post scriptum Post </w:t>
      </w:r>
    </w:p>
    <w:p w14:paraId="1051CA8D" w14:textId="2CD43CEB" w:rsidR="003F4BD1" w:rsidRPr="003656E1" w:rsidRDefault="003F4BD1" w:rsidP="0036624A">
      <w:pPr>
        <w:pStyle w:val="Sinespaciado"/>
      </w:pPr>
    </w:p>
    <w:p w14:paraId="6531D7F7" w14:textId="77777777" w:rsidR="003F4BD1" w:rsidRPr="003656E1" w:rsidRDefault="003F4BD1" w:rsidP="0036624A">
      <w:pPr>
        <w:pStyle w:val="Sinespaciado"/>
      </w:pPr>
    </w:p>
    <w:p w14:paraId="5C2C22B0" w14:textId="77777777" w:rsidR="00363817" w:rsidRPr="005F7DCE" w:rsidRDefault="00363817" w:rsidP="0036624A">
      <w:pPr>
        <w:spacing w:after="160" w:line="240" w:lineRule="auto"/>
      </w:pPr>
      <w:r w:rsidRPr="005F7DCE">
        <w:rPr>
          <w:b/>
        </w:rPr>
        <w:t>Tabla 1</w:t>
      </w:r>
      <w:r>
        <w:rPr>
          <w:b/>
        </w:rPr>
        <w:t>.</w:t>
      </w:r>
      <w:r w:rsidRPr="005F7DCE">
        <w:t xml:space="preserve"> </w:t>
      </w:r>
    </w:p>
    <w:p w14:paraId="243B9640" w14:textId="2DA277F4" w:rsidR="00363817" w:rsidRDefault="003F4BD1" w:rsidP="0036624A">
      <w:pPr>
        <w:spacing w:after="160" w:line="240" w:lineRule="auto"/>
        <w:rPr>
          <w:i/>
        </w:rPr>
      </w:pPr>
      <w:r>
        <w:rPr>
          <w:i/>
        </w:rPr>
        <w:t xml:space="preserve">Título de la tabla </w:t>
      </w:r>
    </w:p>
    <w:tbl>
      <w:tblPr>
        <w:tblW w:w="3541" w:type="pct"/>
        <w:jc w:val="center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4" w:space="0" w:color="ED7D31"/>
          <w:insideV w:val="single" w:sz="12" w:space="0" w:color="ED7D31"/>
        </w:tblBorders>
        <w:tblLayout w:type="fixed"/>
        <w:tblLook w:val="00A0" w:firstRow="1" w:lastRow="0" w:firstColumn="1" w:lastColumn="0" w:noHBand="0" w:noVBand="0"/>
      </w:tblPr>
      <w:tblGrid>
        <w:gridCol w:w="3616"/>
        <w:gridCol w:w="1347"/>
        <w:gridCol w:w="1275"/>
      </w:tblGrid>
      <w:tr w:rsidR="00363817" w:rsidRPr="003D2B20" w14:paraId="0C88C858" w14:textId="77777777" w:rsidTr="003D2B20">
        <w:trPr>
          <w:jc w:val="center"/>
        </w:trPr>
        <w:tc>
          <w:tcPr>
            <w:tcW w:w="2898" w:type="pct"/>
            <w:tcBorders>
              <w:top w:val="single" w:sz="12" w:space="0" w:color="FFFFFF"/>
              <w:left w:val="single" w:sz="12" w:space="0" w:color="FFFFFF"/>
              <w:bottom w:val="single" w:sz="12" w:space="0" w:color="ED7D31"/>
            </w:tcBorders>
            <w:shd w:val="clear" w:color="auto" w:fill="FFFFFF"/>
          </w:tcPr>
          <w:p w14:paraId="1CFFE6B3" w14:textId="77777777" w:rsidR="00363817" w:rsidRPr="003D2B20" w:rsidRDefault="00363817" w:rsidP="003D2B20">
            <w:pPr>
              <w:suppressAutoHyphens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1080" w:type="pct"/>
            <w:tcBorders>
              <w:top w:val="single" w:sz="12" w:space="0" w:color="ED7D31"/>
              <w:bottom w:val="single" w:sz="12" w:space="0" w:color="ED7D31"/>
            </w:tcBorders>
          </w:tcPr>
          <w:p w14:paraId="20422584" w14:textId="77777777" w:rsidR="00363817" w:rsidRPr="003D2B20" w:rsidRDefault="00363817" w:rsidP="003D2B20">
            <w:pPr>
              <w:suppressAutoHyphens/>
              <w:spacing w:line="240" w:lineRule="auto"/>
              <w:jc w:val="center"/>
              <w:rPr>
                <w:b/>
                <w:lang w:eastAsia="ar-SA"/>
              </w:rPr>
            </w:pPr>
            <w:r w:rsidRPr="003D2B20">
              <w:rPr>
                <w:b/>
                <w:sz w:val="22"/>
                <w:szCs w:val="22"/>
                <w:lang w:eastAsia="ar-SA"/>
              </w:rPr>
              <w:t>N</w:t>
            </w:r>
          </w:p>
        </w:tc>
        <w:tc>
          <w:tcPr>
            <w:tcW w:w="1022" w:type="pct"/>
            <w:tcBorders>
              <w:top w:val="single" w:sz="12" w:space="0" w:color="ED7D31"/>
              <w:bottom w:val="single" w:sz="12" w:space="0" w:color="ED7D31"/>
            </w:tcBorders>
          </w:tcPr>
          <w:p w14:paraId="24A5ED2E" w14:textId="77777777" w:rsidR="00363817" w:rsidRPr="003D2B20" w:rsidRDefault="00363817" w:rsidP="003D2B20">
            <w:pPr>
              <w:suppressAutoHyphens/>
              <w:spacing w:line="240" w:lineRule="auto"/>
              <w:jc w:val="center"/>
              <w:rPr>
                <w:b/>
                <w:lang w:eastAsia="ar-SA"/>
              </w:rPr>
            </w:pPr>
            <w:r w:rsidRPr="003D2B20">
              <w:rPr>
                <w:b/>
                <w:sz w:val="22"/>
                <w:szCs w:val="22"/>
                <w:lang w:eastAsia="ar-SA"/>
              </w:rPr>
              <w:t xml:space="preserve">% </w:t>
            </w:r>
          </w:p>
        </w:tc>
      </w:tr>
      <w:tr w:rsidR="00363817" w:rsidRPr="003D2B20" w14:paraId="55C5EBC6" w14:textId="77777777" w:rsidTr="003D2B20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767A8825" w14:textId="77777777" w:rsidR="00363817" w:rsidRPr="003D2B20" w:rsidRDefault="00363817" w:rsidP="003D2B20">
            <w:pPr>
              <w:suppressAutoHyphens/>
              <w:spacing w:line="240" w:lineRule="auto"/>
              <w:rPr>
                <w:b/>
                <w:lang w:eastAsia="ar-SA"/>
              </w:rPr>
            </w:pPr>
            <w:r w:rsidRPr="003D2B20">
              <w:rPr>
                <w:b/>
                <w:sz w:val="22"/>
                <w:szCs w:val="22"/>
                <w:lang w:eastAsia="ar-SA"/>
              </w:rPr>
              <w:t>Edad</w:t>
            </w:r>
          </w:p>
        </w:tc>
      </w:tr>
      <w:tr w:rsidR="00363817" w:rsidRPr="003D2B20" w14:paraId="59B7E611" w14:textId="77777777" w:rsidTr="003D2B20">
        <w:trPr>
          <w:jc w:val="center"/>
        </w:trPr>
        <w:tc>
          <w:tcPr>
            <w:tcW w:w="2898" w:type="pct"/>
            <w:tcBorders>
              <w:top w:val="single" w:sz="12" w:space="0" w:color="ED7D31"/>
            </w:tcBorders>
            <w:shd w:val="clear" w:color="auto" w:fill="FFFFFF"/>
          </w:tcPr>
          <w:p w14:paraId="24F30058" w14:textId="77777777" w:rsidR="00363817" w:rsidRPr="003D2B20" w:rsidRDefault="00363817" w:rsidP="003D2B20">
            <w:pPr>
              <w:suppressAutoHyphens/>
              <w:spacing w:line="240" w:lineRule="auto"/>
              <w:ind w:left="284"/>
              <w:rPr>
                <w:b/>
                <w:lang w:eastAsia="ar-SA"/>
              </w:rPr>
            </w:pPr>
            <w:r w:rsidRPr="003D2B20">
              <w:rPr>
                <w:sz w:val="22"/>
                <w:szCs w:val="22"/>
                <w:lang w:eastAsia="ar-SA"/>
              </w:rPr>
              <w:t>14-15 años</w:t>
            </w:r>
          </w:p>
        </w:tc>
        <w:tc>
          <w:tcPr>
            <w:tcW w:w="1080" w:type="pct"/>
            <w:tcBorders>
              <w:top w:val="single" w:sz="12" w:space="0" w:color="ED7D31"/>
            </w:tcBorders>
          </w:tcPr>
          <w:p w14:paraId="1960FBA6" w14:textId="40C7FD77" w:rsidR="00363817" w:rsidRPr="003D2B20" w:rsidRDefault="00363817" w:rsidP="00DD34A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lang w:eastAsia="ar-SA"/>
              </w:rPr>
            </w:pPr>
          </w:p>
        </w:tc>
        <w:tc>
          <w:tcPr>
            <w:tcW w:w="1022" w:type="pct"/>
            <w:tcBorders>
              <w:top w:val="single" w:sz="12" w:space="0" w:color="ED7D31"/>
            </w:tcBorders>
          </w:tcPr>
          <w:p w14:paraId="38A2D450" w14:textId="1F78E1E6" w:rsidR="00363817" w:rsidRPr="003D2B20" w:rsidRDefault="00363817" w:rsidP="003D2B2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</w:p>
        </w:tc>
      </w:tr>
      <w:tr w:rsidR="00363817" w:rsidRPr="003D2B20" w14:paraId="2C841003" w14:textId="77777777" w:rsidTr="003D2B20">
        <w:trPr>
          <w:jc w:val="center"/>
        </w:trPr>
        <w:tc>
          <w:tcPr>
            <w:tcW w:w="2898" w:type="pct"/>
            <w:shd w:val="clear" w:color="auto" w:fill="FFFFFF"/>
          </w:tcPr>
          <w:p w14:paraId="7F01EE51" w14:textId="77777777" w:rsidR="00363817" w:rsidRPr="003D2B20" w:rsidRDefault="00363817" w:rsidP="003D2B20">
            <w:pPr>
              <w:suppressAutoHyphens/>
              <w:spacing w:line="240" w:lineRule="auto"/>
              <w:ind w:left="284"/>
              <w:rPr>
                <w:b/>
                <w:lang w:eastAsia="ar-SA"/>
              </w:rPr>
            </w:pPr>
            <w:r w:rsidRPr="003D2B20">
              <w:rPr>
                <w:sz w:val="22"/>
                <w:szCs w:val="22"/>
                <w:lang w:eastAsia="ar-SA"/>
              </w:rPr>
              <w:t>16-17 años</w:t>
            </w:r>
          </w:p>
        </w:tc>
        <w:tc>
          <w:tcPr>
            <w:tcW w:w="1080" w:type="pct"/>
          </w:tcPr>
          <w:p w14:paraId="082098F5" w14:textId="7F86F2E2" w:rsidR="00363817" w:rsidRPr="003D2B20" w:rsidRDefault="00363817" w:rsidP="003D2B2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022" w:type="pct"/>
          </w:tcPr>
          <w:p w14:paraId="6598A879" w14:textId="654099CC" w:rsidR="00363817" w:rsidRPr="003D2B20" w:rsidRDefault="00363817" w:rsidP="003D2B2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</w:p>
        </w:tc>
      </w:tr>
      <w:tr w:rsidR="00363817" w:rsidRPr="003D2B20" w14:paraId="4D8B9D64" w14:textId="77777777" w:rsidTr="003D2B20">
        <w:trPr>
          <w:jc w:val="center"/>
        </w:trPr>
        <w:tc>
          <w:tcPr>
            <w:tcW w:w="2898" w:type="pct"/>
            <w:tcBorders>
              <w:bottom w:val="single" w:sz="12" w:space="0" w:color="ED7D31"/>
            </w:tcBorders>
            <w:shd w:val="clear" w:color="auto" w:fill="FFFFFF"/>
          </w:tcPr>
          <w:p w14:paraId="616705B3" w14:textId="77777777" w:rsidR="00363817" w:rsidRPr="003D2B20" w:rsidRDefault="00363817" w:rsidP="003D2B20">
            <w:pPr>
              <w:suppressAutoHyphens/>
              <w:spacing w:line="240" w:lineRule="auto"/>
              <w:ind w:left="284"/>
              <w:rPr>
                <w:b/>
                <w:lang w:eastAsia="ar-SA"/>
              </w:rPr>
            </w:pPr>
            <w:r w:rsidRPr="003D2B20">
              <w:rPr>
                <w:sz w:val="22"/>
                <w:szCs w:val="22"/>
                <w:lang w:eastAsia="ar-SA"/>
              </w:rPr>
              <w:t>18-20 años</w:t>
            </w:r>
          </w:p>
        </w:tc>
        <w:tc>
          <w:tcPr>
            <w:tcW w:w="1080" w:type="pct"/>
            <w:tcBorders>
              <w:bottom w:val="single" w:sz="12" w:space="0" w:color="ED7D31"/>
            </w:tcBorders>
          </w:tcPr>
          <w:p w14:paraId="48529039" w14:textId="44CF4581" w:rsidR="00363817" w:rsidRPr="003D2B20" w:rsidRDefault="00363817" w:rsidP="003D2B2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022" w:type="pct"/>
            <w:tcBorders>
              <w:bottom w:val="single" w:sz="12" w:space="0" w:color="ED7D31"/>
            </w:tcBorders>
          </w:tcPr>
          <w:p w14:paraId="2273BFA3" w14:textId="1EDE5758" w:rsidR="00363817" w:rsidRPr="003D2B20" w:rsidRDefault="00363817" w:rsidP="003D2B2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</w:p>
        </w:tc>
      </w:tr>
    </w:tbl>
    <w:p w14:paraId="72555152" w14:textId="77777777" w:rsidR="00DD34A9" w:rsidRDefault="00DD34A9" w:rsidP="00EF7F71">
      <w:pPr>
        <w:ind w:firstLine="709"/>
        <w:jc w:val="both"/>
        <w:rPr>
          <w:lang w:val="es-PE"/>
        </w:rPr>
      </w:pPr>
    </w:p>
    <w:p w14:paraId="33AF3497" w14:textId="4E1D9AAB" w:rsidR="003F4BD1" w:rsidRPr="003656E1" w:rsidRDefault="003F4BD1" w:rsidP="00EF7F71">
      <w:pPr>
        <w:ind w:firstLine="709"/>
        <w:jc w:val="both"/>
        <w:rPr>
          <w:lang w:val="en-US"/>
        </w:rPr>
      </w:pPr>
      <w:r w:rsidRPr="003656E1">
        <w:rPr>
          <w:lang w:val="en-US"/>
        </w:rPr>
        <w:t xml:space="preserve">Post scriptum Post scriptum Post scriptum Post scriptum Post scriptum Post scriptum Post scriptum Post scriptum Post scriptum Post scriptum Post scriptum Post scriptum Post scriptum </w:t>
      </w:r>
    </w:p>
    <w:p w14:paraId="38B601FE" w14:textId="63816669" w:rsidR="00363817" w:rsidRPr="003656E1" w:rsidRDefault="00363817" w:rsidP="001F28D6">
      <w:pPr>
        <w:ind w:firstLine="709"/>
        <w:jc w:val="both"/>
        <w:rPr>
          <w:lang w:val="en-US"/>
        </w:rPr>
      </w:pPr>
    </w:p>
    <w:p w14:paraId="39773548" w14:textId="688D99A5" w:rsidR="00363817" w:rsidRPr="003656E1" w:rsidRDefault="00363817" w:rsidP="00B30EF7">
      <w:pPr>
        <w:spacing w:line="240" w:lineRule="auto"/>
        <w:rPr>
          <w:b/>
          <w:lang w:val="en-US"/>
        </w:rPr>
      </w:pPr>
    </w:p>
    <w:p w14:paraId="1B4C3EE3" w14:textId="57154C2D" w:rsidR="00A36BFD" w:rsidRPr="003656E1" w:rsidRDefault="00A36BFD" w:rsidP="00B30EF7">
      <w:pPr>
        <w:spacing w:line="240" w:lineRule="auto"/>
        <w:rPr>
          <w:b/>
          <w:lang w:val="en-US"/>
        </w:rPr>
      </w:pPr>
    </w:p>
    <w:p w14:paraId="67183FA6" w14:textId="284EB353" w:rsidR="00A36BFD" w:rsidRPr="003656E1" w:rsidRDefault="00A36BFD" w:rsidP="00B30EF7">
      <w:pPr>
        <w:spacing w:line="240" w:lineRule="auto"/>
        <w:rPr>
          <w:b/>
          <w:lang w:val="en-US"/>
        </w:rPr>
      </w:pPr>
    </w:p>
    <w:p w14:paraId="6E423FD5" w14:textId="7E97AF8F" w:rsidR="00A36BFD" w:rsidRPr="003656E1" w:rsidRDefault="00A36BFD" w:rsidP="00B30EF7">
      <w:pPr>
        <w:spacing w:line="240" w:lineRule="auto"/>
        <w:rPr>
          <w:b/>
          <w:lang w:val="en-US"/>
        </w:rPr>
      </w:pPr>
    </w:p>
    <w:p w14:paraId="1C36F16B" w14:textId="02D86214" w:rsidR="00A36BFD" w:rsidRPr="003656E1" w:rsidRDefault="00A36BFD" w:rsidP="00B30EF7">
      <w:pPr>
        <w:spacing w:line="240" w:lineRule="auto"/>
        <w:rPr>
          <w:b/>
          <w:lang w:val="en-US"/>
        </w:rPr>
      </w:pPr>
    </w:p>
    <w:p w14:paraId="42374254" w14:textId="5CF858AC" w:rsidR="00A36BFD" w:rsidRPr="003656E1" w:rsidRDefault="00A36BFD" w:rsidP="00B30EF7">
      <w:pPr>
        <w:spacing w:line="240" w:lineRule="auto"/>
        <w:rPr>
          <w:b/>
          <w:lang w:val="en-US"/>
        </w:rPr>
      </w:pPr>
    </w:p>
    <w:p w14:paraId="3E6EAC41" w14:textId="36D3176D" w:rsidR="00A36BFD" w:rsidRPr="003656E1" w:rsidRDefault="00A36BFD" w:rsidP="00B30EF7">
      <w:pPr>
        <w:spacing w:line="240" w:lineRule="auto"/>
        <w:rPr>
          <w:b/>
          <w:lang w:val="en-US"/>
        </w:rPr>
      </w:pPr>
    </w:p>
    <w:p w14:paraId="5B3673F5" w14:textId="530B6328" w:rsidR="00A36BFD" w:rsidRPr="003656E1" w:rsidRDefault="00A36BFD" w:rsidP="00B30EF7">
      <w:pPr>
        <w:spacing w:line="240" w:lineRule="auto"/>
        <w:rPr>
          <w:b/>
          <w:lang w:val="en-US"/>
        </w:rPr>
      </w:pPr>
    </w:p>
    <w:p w14:paraId="76E7D79C" w14:textId="374772F5" w:rsidR="00A36BFD" w:rsidRPr="003656E1" w:rsidRDefault="00A36BFD" w:rsidP="00B30EF7">
      <w:pPr>
        <w:spacing w:line="240" w:lineRule="auto"/>
        <w:rPr>
          <w:b/>
          <w:lang w:val="en-US"/>
        </w:rPr>
      </w:pPr>
    </w:p>
    <w:p w14:paraId="4B2ECEBD" w14:textId="5DBE1514" w:rsidR="00A36BFD" w:rsidRPr="00A36BFD" w:rsidRDefault="00A36BFD" w:rsidP="00B30EF7">
      <w:pPr>
        <w:spacing w:line="240" w:lineRule="auto"/>
        <w:rPr>
          <w:color w:val="000000" w:themeColor="text1"/>
        </w:rPr>
      </w:pPr>
      <w:r w:rsidRPr="00A36BFD">
        <w:rPr>
          <w:b/>
          <w:color w:val="000000" w:themeColor="text1"/>
        </w:rPr>
        <w:t>Figura 1</w:t>
      </w:r>
      <w:r w:rsidRPr="00A36BFD">
        <w:rPr>
          <w:color w:val="000000" w:themeColor="text1"/>
        </w:rPr>
        <w:t xml:space="preserve">. </w:t>
      </w:r>
    </w:p>
    <w:p w14:paraId="4B120170" w14:textId="54805ED8" w:rsidR="00A36BFD" w:rsidRPr="00A36BFD" w:rsidRDefault="00A36BFD" w:rsidP="00B30EF7">
      <w:pPr>
        <w:spacing w:line="240" w:lineRule="auto"/>
        <w:rPr>
          <w:b/>
          <w:i/>
          <w:iCs/>
          <w:sz w:val="36"/>
          <w:szCs w:val="36"/>
          <w:lang w:val="es-PE"/>
        </w:rPr>
      </w:pPr>
      <w:r w:rsidRPr="00A36BFD">
        <w:rPr>
          <w:i/>
          <w:iCs/>
          <w:color w:val="000000" w:themeColor="text1"/>
        </w:rPr>
        <w:t>Tasas de encarcelamiento por 100.000 habitantes en la UE (2017)</w:t>
      </w:r>
    </w:p>
    <w:p w14:paraId="45C75999" w14:textId="2E0A9F4A" w:rsidR="00DD34A9" w:rsidRPr="00A36BFD" w:rsidRDefault="00DD34A9" w:rsidP="00A36BFD">
      <w:pPr>
        <w:jc w:val="both"/>
        <w:rPr>
          <w:color w:val="000000" w:themeColor="text1"/>
        </w:rPr>
      </w:pPr>
      <w:r w:rsidRPr="00C57B4D">
        <w:rPr>
          <w:noProof/>
          <w:color w:val="000000" w:themeColor="text1"/>
        </w:rPr>
        <w:drawing>
          <wp:inline distT="0" distB="0" distL="0" distR="0" wp14:anchorId="2347D3C3" wp14:editId="1593AD78">
            <wp:extent cx="5640080" cy="3474720"/>
            <wp:effectExtent l="0" t="0" r="0" b="0"/>
            <wp:docPr id="9" name="Gràfic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C51874" w14:textId="77777777" w:rsidR="00DD34A9" w:rsidRPr="00A36BFD" w:rsidRDefault="00DD34A9" w:rsidP="00DD34A9">
      <w:pPr>
        <w:spacing w:line="240" w:lineRule="auto"/>
        <w:jc w:val="both"/>
        <w:rPr>
          <w:color w:val="000000" w:themeColor="text1"/>
          <w:sz w:val="20"/>
          <w:szCs w:val="21"/>
        </w:rPr>
      </w:pPr>
      <w:r w:rsidRPr="00A36BFD">
        <w:rPr>
          <w:color w:val="000000" w:themeColor="text1"/>
          <w:sz w:val="20"/>
          <w:szCs w:val="21"/>
        </w:rPr>
        <w:t xml:space="preserve">Fuente: </w:t>
      </w:r>
      <w:proofErr w:type="spellStart"/>
      <w:r w:rsidRPr="00A36BFD">
        <w:rPr>
          <w:color w:val="000000" w:themeColor="text1"/>
          <w:sz w:val="20"/>
          <w:szCs w:val="21"/>
        </w:rPr>
        <w:t>Space</w:t>
      </w:r>
      <w:proofErr w:type="spellEnd"/>
      <w:r w:rsidRPr="00A36BFD">
        <w:rPr>
          <w:color w:val="000000" w:themeColor="text1"/>
          <w:sz w:val="20"/>
          <w:szCs w:val="21"/>
        </w:rPr>
        <w:t xml:space="preserve"> 1 (2018)</w:t>
      </w:r>
    </w:p>
    <w:p w14:paraId="079EA814" w14:textId="77777777" w:rsidR="00131F46" w:rsidRDefault="00F24E6D" w:rsidP="00F24E6D">
      <w:pPr>
        <w:jc w:val="both"/>
        <w:rPr>
          <w:i/>
        </w:rPr>
      </w:pPr>
      <w:r>
        <w:rPr>
          <w:i/>
        </w:rPr>
        <w:t>*La figura debe ser insertada como gráfico de Excel y no como imagen.</w:t>
      </w:r>
    </w:p>
    <w:p w14:paraId="5B1B7BAC" w14:textId="7401BBFF" w:rsidR="003F4BD1" w:rsidRPr="00F24E6D" w:rsidRDefault="00131F46" w:rsidP="00F24E6D">
      <w:pPr>
        <w:jc w:val="both"/>
        <w:rPr>
          <w:i/>
        </w:rPr>
      </w:pPr>
      <w:r>
        <w:rPr>
          <w:i/>
        </w:rPr>
        <w:t xml:space="preserve">* Las ilustraciones y gráficos deben ser insertados en modo editable y no como imágenes. </w:t>
      </w:r>
      <w:r w:rsidR="00F24E6D">
        <w:rPr>
          <w:i/>
        </w:rPr>
        <w:t xml:space="preserve"> </w:t>
      </w:r>
    </w:p>
    <w:p w14:paraId="56F88CF5" w14:textId="4ED3ED9F" w:rsidR="005C2842" w:rsidRPr="00F24E6D" w:rsidRDefault="00363817" w:rsidP="00F24E6D">
      <w:pPr>
        <w:spacing w:after="160" w:line="259" w:lineRule="auto"/>
        <w:rPr>
          <w:b/>
          <w:lang w:val="es-ES_tradnl"/>
        </w:rPr>
      </w:pPr>
      <w:r>
        <w:rPr>
          <w:b/>
          <w:lang w:val="es-ES_tradnl"/>
        </w:rPr>
        <w:br w:type="page"/>
      </w:r>
    </w:p>
    <w:p w14:paraId="66ACD208" w14:textId="6956A23C" w:rsidR="000C5428" w:rsidRPr="000C5428" w:rsidRDefault="00363817" w:rsidP="000C5428">
      <w:pPr>
        <w:pStyle w:val="Prrafodelista"/>
        <w:numPr>
          <w:ilvl w:val="0"/>
          <w:numId w:val="2"/>
        </w:numPr>
        <w:tabs>
          <w:tab w:val="left" w:pos="720"/>
        </w:tabs>
        <w:ind w:right="-1"/>
        <w:jc w:val="both"/>
        <w:rPr>
          <w:b/>
          <w:color w:val="000000"/>
        </w:rPr>
      </w:pPr>
      <w:r w:rsidRPr="00005F28">
        <w:rPr>
          <w:b/>
          <w:color w:val="000000"/>
        </w:rPr>
        <w:lastRenderedPageBreak/>
        <w:t xml:space="preserve">Referencias </w:t>
      </w:r>
      <w:r w:rsidR="00F24E6D">
        <w:rPr>
          <w:b/>
          <w:color w:val="000000"/>
        </w:rPr>
        <w:t>(APA, 7)</w:t>
      </w:r>
      <w:r w:rsidR="00DD34A9">
        <w:rPr>
          <w:b/>
          <w:color w:val="000000"/>
        </w:rPr>
        <w:t xml:space="preserve"> </w:t>
      </w:r>
    </w:p>
    <w:p w14:paraId="7B184DB0" w14:textId="36F32279" w:rsidR="000C5428" w:rsidRDefault="000C5428" w:rsidP="005C2842">
      <w:pPr>
        <w:suppressAutoHyphens/>
        <w:spacing w:before="120" w:after="120" w:line="240" w:lineRule="auto"/>
        <w:ind w:left="720" w:hanging="720"/>
        <w:jc w:val="both"/>
        <w:rPr>
          <w:szCs w:val="20"/>
          <w:lang w:eastAsia="ar-SA"/>
        </w:rPr>
      </w:pPr>
      <w:r>
        <w:rPr>
          <w:szCs w:val="20"/>
          <w:lang w:eastAsia="ar-SA"/>
        </w:rPr>
        <w:t>*No olvidar colocar el enlace de DOI</w:t>
      </w:r>
    </w:p>
    <w:p w14:paraId="05E4C20A" w14:textId="77777777" w:rsidR="009F4AAC" w:rsidRDefault="009F4AAC" w:rsidP="009F4AAC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Referencia de artículo </w:t>
      </w:r>
    </w:p>
    <w:p w14:paraId="33F4BABF" w14:textId="77777777" w:rsidR="009F4AAC" w:rsidRDefault="009F4AAC" w:rsidP="009F4AAC">
      <w:pPr>
        <w:pStyle w:val="Default"/>
        <w:ind w:left="720"/>
        <w:jc w:val="both"/>
        <w:rPr>
          <w:sz w:val="23"/>
          <w:szCs w:val="23"/>
          <w:lang w:val="en-GB"/>
        </w:rPr>
      </w:pPr>
      <w:r>
        <w:rPr>
          <w:sz w:val="23"/>
          <w:szCs w:val="23"/>
        </w:rPr>
        <w:t xml:space="preserve">Little, J., </w:t>
      </w:r>
      <w:proofErr w:type="spellStart"/>
      <w:r>
        <w:rPr>
          <w:sz w:val="23"/>
          <w:szCs w:val="23"/>
        </w:rPr>
        <w:t>Panelli</w:t>
      </w:r>
      <w:proofErr w:type="spellEnd"/>
      <w:r>
        <w:rPr>
          <w:sz w:val="23"/>
          <w:szCs w:val="23"/>
        </w:rPr>
        <w:t xml:space="preserve">, R., &amp; </w:t>
      </w:r>
      <w:proofErr w:type="spellStart"/>
      <w:r>
        <w:rPr>
          <w:sz w:val="23"/>
          <w:szCs w:val="23"/>
        </w:rPr>
        <w:t>Kraack</w:t>
      </w:r>
      <w:proofErr w:type="spellEnd"/>
      <w:r>
        <w:rPr>
          <w:sz w:val="23"/>
          <w:szCs w:val="23"/>
        </w:rPr>
        <w:t xml:space="preserve">, A. (2005). </w:t>
      </w:r>
      <w:r w:rsidRPr="0027291D">
        <w:rPr>
          <w:sz w:val="23"/>
          <w:szCs w:val="23"/>
          <w:lang w:val="en-GB"/>
        </w:rPr>
        <w:t xml:space="preserve">Women's fear of crime: A rural perspective. </w:t>
      </w:r>
      <w:r w:rsidRPr="0027291D">
        <w:rPr>
          <w:i/>
          <w:iCs/>
          <w:sz w:val="23"/>
          <w:szCs w:val="23"/>
          <w:lang w:val="en-GB"/>
        </w:rPr>
        <w:t>Journal of Rural Studies 21</w:t>
      </w:r>
      <w:r w:rsidRPr="0027291D">
        <w:rPr>
          <w:sz w:val="23"/>
          <w:szCs w:val="23"/>
          <w:lang w:val="en-GB"/>
        </w:rPr>
        <w:t xml:space="preserve">(3), 151-163. </w:t>
      </w:r>
      <w:r w:rsidRPr="008648D2">
        <w:rPr>
          <w:lang w:val="en-US"/>
        </w:rPr>
        <w:t>https://doi.org/</w:t>
      </w:r>
      <w:r w:rsidRPr="0027291D">
        <w:rPr>
          <w:sz w:val="23"/>
          <w:szCs w:val="23"/>
          <w:lang w:val="en-GB"/>
        </w:rPr>
        <w:t>xxx</w:t>
      </w:r>
      <w:r>
        <w:rPr>
          <w:sz w:val="23"/>
          <w:szCs w:val="23"/>
          <w:lang w:val="en-GB"/>
        </w:rPr>
        <w:t>/</w:t>
      </w:r>
      <w:proofErr w:type="spellStart"/>
      <w:r>
        <w:rPr>
          <w:sz w:val="23"/>
          <w:szCs w:val="23"/>
          <w:lang w:val="en-GB"/>
        </w:rPr>
        <w:t>xxxxxx</w:t>
      </w:r>
      <w:proofErr w:type="spellEnd"/>
    </w:p>
    <w:p w14:paraId="63BC58E6" w14:textId="77777777" w:rsidR="009F4AAC" w:rsidRPr="0027291D" w:rsidRDefault="009F4AAC" w:rsidP="009F4AAC">
      <w:pPr>
        <w:pStyle w:val="Default"/>
        <w:jc w:val="both"/>
        <w:rPr>
          <w:sz w:val="23"/>
          <w:szCs w:val="23"/>
          <w:lang w:val="en-GB"/>
        </w:rPr>
      </w:pPr>
    </w:p>
    <w:p w14:paraId="4BAB4C17" w14:textId="77777777" w:rsidR="009F4AAC" w:rsidRPr="009703DC" w:rsidRDefault="009F4AAC" w:rsidP="009F4AAC">
      <w:pPr>
        <w:pStyle w:val="Default"/>
        <w:ind w:left="720"/>
        <w:jc w:val="both"/>
        <w:rPr>
          <w:sz w:val="23"/>
          <w:szCs w:val="23"/>
          <w:lang w:val="en-US"/>
        </w:rPr>
      </w:pPr>
      <w:proofErr w:type="spellStart"/>
      <w:r w:rsidRPr="009703DC">
        <w:rPr>
          <w:b/>
          <w:bCs/>
          <w:sz w:val="23"/>
          <w:szCs w:val="23"/>
          <w:lang w:val="en-US"/>
        </w:rPr>
        <w:t>Referencia</w:t>
      </w:r>
      <w:proofErr w:type="spellEnd"/>
      <w:r w:rsidRPr="009703DC">
        <w:rPr>
          <w:b/>
          <w:bCs/>
          <w:sz w:val="23"/>
          <w:szCs w:val="23"/>
          <w:lang w:val="en-US"/>
        </w:rPr>
        <w:t xml:space="preserve"> de </w:t>
      </w:r>
      <w:proofErr w:type="spellStart"/>
      <w:r w:rsidRPr="009703DC">
        <w:rPr>
          <w:b/>
          <w:bCs/>
          <w:sz w:val="23"/>
          <w:szCs w:val="23"/>
          <w:lang w:val="en-US"/>
        </w:rPr>
        <w:t>libro</w:t>
      </w:r>
      <w:proofErr w:type="spellEnd"/>
      <w:r w:rsidRPr="009703DC">
        <w:rPr>
          <w:b/>
          <w:bCs/>
          <w:sz w:val="23"/>
          <w:szCs w:val="23"/>
          <w:lang w:val="en-US"/>
        </w:rPr>
        <w:t xml:space="preserve"> </w:t>
      </w:r>
    </w:p>
    <w:p w14:paraId="0592F4B6" w14:textId="77777777" w:rsidR="009F4AAC" w:rsidRDefault="009F4AAC" w:rsidP="009F4AAC">
      <w:pPr>
        <w:pStyle w:val="Default"/>
        <w:ind w:left="720"/>
        <w:jc w:val="both"/>
        <w:rPr>
          <w:sz w:val="23"/>
          <w:szCs w:val="23"/>
        </w:rPr>
      </w:pPr>
      <w:r w:rsidRPr="009703DC">
        <w:rPr>
          <w:sz w:val="23"/>
          <w:szCs w:val="23"/>
          <w:lang w:val="en-US"/>
        </w:rPr>
        <w:t xml:space="preserve">Lewis, D. A., &amp; Salem, G. (1986). </w:t>
      </w:r>
      <w:r w:rsidRPr="0027291D">
        <w:rPr>
          <w:i/>
          <w:iCs/>
          <w:sz w:val="23"/>
          <w:szCs w:val="23"/>
          <w:lang w:val="en-GB"/>
        </w:rPr>
        <w:t>Fear of Crime: Incivility and the Production of a Social Problem</w:t>
      </w:r>
      <w:r w:rsidRPr="0027291D">
        <w:rPr>
          <w:sz w:val="23"/>
          <w:szCs w:val="23"/>
          <w:lang w:val="en-GB"/>
        </w:rPr>
        <w:t xml:space="preserve">. </w:t>
      </w:r>
      <w:r>
        <w:rPr>
          <w:sz w:val="23"/>
          <w:szCs w:val="23"/>
        </w:rPr>
        <w:t xml:space="preserve">Editorial </w:t>
      </w:r>
      <w:proofErr w:type="spellStart"/>
      <w:r>
        <w:rPr>
          <w:sz w:val="23"/>
          <w:szCs w:val="23"/>
        </w:rPr>
        <w:t>Transaction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Books</w:t>
      </w:r>
      <w:proofErr w:type="spellEnd"/>
      <w:r>
        <w:rPr>
          <w:sz w:val="23"/>
          <w:szCs w:val="23"/>
        </w:rPr>
        <w:t xml:space="preserve">. </w:t>
      </w:r>
    </w:p>
    <w:p w14:paraId="71C2A23C" w14:textId="77777777" w:rsidR="009F4AAC" w:rsidRDefault="009F4AAC" w:rsidP="009F4AAC">
      <w:pPr>
        <w:pStyle w:val="Default"/>
        <w:jc w:val="both"/>
        <w:rPr>
          <w:sz w:val="23"/>
          <w:szCs w:val="23"/>
        </w:rPr>
      </w:pPr>
    </w:p>
    <w:p w14:paraId="52D6D9DF" w14:textId="77777777" w:rsidR="009F4AAC" w:rsidRDefault="009F4AAC" w:rsidP="009F4AAC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Referencia de capítulo </w:t>
      </w:r>
    </w:p>
    <w:p w14:paraId="17712671" w14:textId="6ADC7C23" w:rsidR="009F4AAC" w:rsidRDefault="009F4AAC" w:rsidP="009F4AAC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Carro, D., Valera, S., &amp; Vidal, T. (2005). Inseguridad percibida en el espacio público: Variables personales, sociales y ambientales en un estudio de un barrio de Barcelona. En R. García-Mira, A. Fernández-González, M. D. Losada-Otero, &amp; M. </w:t>
      </w:r>
      <w:proofErr w:type="spellStart"/>
      <w:r>
        <w:rPr>
          <w:sz w:val="23"/>
          <w:szCs w:val="23"/>
        </w:rPr>
        <w:t>Golugoff-Scheps</w:t>
      </w:r>
      <w:proofErr w:type="spellEnd"/>
      <w:r>
        <w:rPr>
          <w:sz w:val="23"/>
          <w:szCs w:val="23"/>
        </w:rPr>
        <w:t xml:space="preserve"> (Eds.), </w:t>
      </w:r>
      <w:r>
        <w:rPr>
          <w:i/>
          <w:iCs/>
          <w:sz w:val="23"/>
          <w:szCs w:val="23"/>
        </w:rPr>
        <w:t>Psicología Ambiental, Comunitaria y de la Educación</w:t>
      </w:r>
      <w:r>
        <w:rPr>
          <w:sz w:val="23"/>
          <w:szCs w:val="23"/>
        </w:rPr>
        <w:t xml:space="preserve">. Editorial Biblioteca Nueva. </w:t>
      </w:r>
    </w:p>
    <w:p w14:paraId="279348AC" w14:textId="77777777" w:rsidR="009F4AAC" w:rsidRDefault="009F4AAC" w:rsidP="009F4AAC">
      <w:pPr>
        <w:pStyle w:val="Default"/>
        <w:ind w:left="720"/>
        <w:jc w:val="both"/>
        <w:rPr>
          <w:sz w:val="23"/>
          <w:szCs w:val="23"/>
        </w:rPr>
      </w:pPr>
    </w:p>
    <w:p w14:paraId="4EC461E1" w14:textId="77777777" w:rsidR="00363817" w:rsidRPr="00F24E6D" w:rsidRDefault="00363817" w:rsidP="00AE12B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F24E6D">
        <w:rPr>
          <w:b/>
        </w:rPr>
        <w:t>Agradecimientos</w:t>
      </w:r>
    </w:p>
    <w:p w14:paraId="5EEBDBFD" w14:textId="77777777" w:rsidR="00363817" w:rsidRPr="00F24E6D" w:rsidRDefault="00363817" w:rsidP="00AE12BE">
      <w:pPr>
        <w:widowControl w:val="0"/>
        <w:autoSpaceDE w:val="0"/>
        <w:autoSpaceDN w:val="0"/>
        <w:adjustRightInd w:val="0"/>
        <w:spacing w:line="240" w:lineRule="auto"/>
        <w:jc w:val="both"/>
      </w:pPr>
    </w:p>
    <w:p w14:paraId="12CAB54C" w14:textId="366AD5B0" w:rsidR="00576332" w:rsidRPr="00F24E6D" w:rsidRDefault="00576332" w:rsidP="00402237">
      <w:pPr>
        <w:shd w:val="clear" w:color="auto" w:fill="FFFFFF"/>
        <w:spacing w:line="240" w:lineRule="auto"/>
        <w:jc w:val="both"/>
        <w:rPr>
          <w:lang w:val="es-ES_tradnl"/>
        </w:rPr>
      </w:pPr>
      <w:r w:rsidRPr="00F24E6D">
        <w:rPr>
          <w:lang w:val="es-ES_tradnl"/>
        </w:rPr>
        <w:t xml:space="preserve">Completar </w:t>
      </w:r>
    </w:p>
    <w:p w14:paraId="14250D82" w14:textId="77777777" w:rsidR="00363817" w:rsidRPr="00F24E6D" w:rsidRDefault="00363817" w:rsidP="001330CA">
      <w:pPr>
        <w:widowControl w:val="0"/>
        <w:autoSpaceDE w:val="0"/>
        <w:autoSpaceDN w:val="0"/>
        <w:adjustRightInd w:val="0"/>
        <w:spacing w:line="240" w:lineRule="auto"/>
      </w:pPr>
    </w:p>
    <w:p w14:paraId="6C83F8C9" w14:textId="6A88738B" w:rsidR="00363817" w:rsidRPr="00F24E6D" w:rsidRDefault="00576332" w:rsidP="001330C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b/>
          <w:bCs/>
        </w:rPr>
      </w:pPr>
      <w:r w:rsidRPr="00F24E6D">
        <w:rPr>
          <w:b/>
          <w:bCs/>
        </w:rPr>
        <w:t xml:space="preserve">Financiamiento </w:t>
      </w:r>
    </w:p>
    <w:p w14:paraId="7ABB8D62" w14:textId="77777777" w:rsidR="00576332" w:rsidRPr="00F24E6D" w:rsidRDefault="00576332" w:rsidP="00402237">
      <w:pPr>
        <w:shd w:val="clear" w:color="auto" w:fill="FFFFFF"/>
        <w:spacing w:line="240" w:lineRule="auto"/>
        <w:jc w:val="both"/>
        <w:rPr>
          <w:b/>
          <w:lang w:val="es-ES_tradnl"/>
        </w:rPr>
      </w:pPr>
    </w:p>
    <w:p w14:paraId="1835B116" w14:textId="58A11336" w:rsidR="00576332" w:rsidRPr="00F24E6D" w:rsidRDefault="00576332" w:rsidP="00402237">
      <w:pPr>
        <w:shd w:val="clear" w:color="auto" w:fill="FFFFFF"/>
        <w:spacing w:line="240" w:lineRule="auto"/>
        <w:jc w:val="both"/>
        <w:rPr>
          <w:bCs/>
          <w:lang w:val="es-ES_tradnl"/>
        </w:rPr>
      </w:pPr>
      <w:r w:rsidRPr="00F24E6D">
        <w:rPr>
          <w:bCs/>
          <w:lang w:val="es-ES_tradnl"/>
        </w:rPr>
        <w:t>Complet</w:t>
      </w:r>
      <w:r w:rsidR="00F24E6D">
        <w:rPr>
          <w:bCs/>
          <w:lang w:val="es-ES_tradnl"/>
        </w:rPr>
        <w:t>ar</w:t>
      </w:r>
    </w:p>
    <w:p w14:paraId="32687EF7" w14:textId="77777777" w:rsidR="00576332" w:rsidRPr="00F24E6D" w:rsidRDefault="00576332" w:rsidP="00402237">
      <w:pPr>
        <w:shd w:val="clear" w:color="auto" w:fill="FFFFFF"/>
        <w:spacing w:line="240" w:lineRule="auto"/>
        <w:jc w:val="both"/>
        <w:rPr>
          <w:bCs/>
          <w:lang w:val="es-ES_tradnl"/>
        </w:rPr>
      </w:pPr>
    </w:p>
    <w:p w14:paraId="5B1E9016" w14:textId="265A31F7" w:rsidR="00363817" w:rsidRPr="00F24E6D" w:rsidRDefault="00F24E6D" w:rsidP="00576332">
      <w:pPr>
        <w:shd w:val="clear" w:color="auto" w:fill="FFFFFF"/>
        <w:spacing w:line="240" w:lineRule="auto"/>
        <w:jc w:val="both"/>
        <w:rPr>
          <w:lang w:val="es-ES_tradnl"/>
        </w:rPr>
      </w:pPr>
      <w:r w:rsidRPr="00F24E6D">
        <w:rPr>
          <w:b/>
          <w:lang w:val="es-ES_tradnl"/>
        </w:rPr>
        <w:t>Autor</w:t>
      </w:r>
      <w:r w:rsidR="00363817" w:rsidRPr="00F24E6D">
        <w:rPr>
          <w:lang w:val="es-ES_tradnl"/>
        </w:rPr>
        <w:t xml:space="preserve"> </w:t>
      </w:r>
      <w:r w:rsidR="00576332" w:rsidRPr="00F24E6D">
        <w:rPr>
          <w:lang w:val="es-ES_tradnl"/>
        </w:rPr>
        <w:t xml:space="preserve">(CV máx. 100 palabras) </w:t>
      </w:r>
    </w:p>
    <w:p w14:paraId="6D3B91EA" w14:textId="5886E527" w:rsidR="00F24E6D" w:rsidRDefault="00F24E6D" w:rsidP="00576332">
      <w:pPr>
        <w:shd w:val="clear" w:color="auto" w:fill="FFFFFF"/>
        <w:spacing w:line="240" w:lineRule="auto"/>
        <w:jc w:val="both"/>
        <w:rPr>
          <w:lang w:val="es-ES_tradnl"/>
        </w:rPr>
      </w:pPr>
      <w:r w:rsidRPr="00F24E6D">
        <w:rPr>
          <w:lang w:val="es-ES_tradnl"/>
        </w:rPr>
        <w:t>ORCID ID</w:t>
      </w:r>
      <w:r>
        <w:rPr>
          <w:lang w:val="es-ES_tradnl"/>
        </w:rPr>
        <w:t xml:space="preserve"> </w:t>
      </w:r>
    </w:p>
    <w:p w14:paraId="3E8A8890" w14:textId="77777777" w:rsidR="00363817" w:rsidRDefault="00363817" w:rsidP="00402237">
      <w:pPr>
        <w:shd w:val="clear" w:color="auto" w:fill="FFFFFF"/>
        <w:spacing w:line="240" w:lineRule="auto"/>
        <w:jc w:val="both"/>
        <w:rPr>
          <w:lang w:val="es-ES_tradnl"/>
        </w:rPr>
      </w:pPr>
    </w:p>
    <w:p w14:paraId="6D37BAC7" w14:textId="4D39F35A" w:rsidR="00363817" w:rsidRDefault="00593352" w:rsidP="00005F28">
      <w:pPr>
        <w:suppressAutoHyphens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Declaración de autoría</w:t>
      </w:r>
    </w:p>
    <w:p w14:paraId="381F2FE5" w14:textId="7A5BECBB" w:rsidR="00593352" w:rsidRPr="00593352" w:rsidRDefault="00593352" w:rsidP="00005F28">
      <w:pPr>
        <w:suppressAutoHyphens/>
        <w:rPr>
          <w:bCs/>
          <w:szCs w:val="20"/>
          <w:lang w:eastAsia="ar-SA"/>
        </w:rPr>
      </w:pPr>
      <w:r w:rsidRPr="00E67A51">
        <w:rPr>
          <w:bCs/>
          <w:i/>
          <w:iCs/>
          <w:szCs w:val="20"/>
          <w:lang w:eastAsia="ar-SA"/>
        </w:rPr>
        <w:t>Autor 1</w:t>
      </w:r>
      <w:r w:rsidRPr="00593352">
        <w:rPr>
          <w:bCs/>
          <w:szCs w:val="20"/>
          <w:lang w:eastAsia="ar-SA"/>
        </w:rPr>
        <w:t xml:space="preserve"> (señalar categorías de contribución)</w:t>
      </w:r>
    </w:p>
    <w:p w14:paraId="615A5405" w14:textId="77777777" w:rsidR="00E67A51" w:rsidRPr="00593352" w:rsidRDefault="00593352" w:rsidP="00E67A51">
      <w:pPr>
        <w:suppressAutoHyphens/>
        <w:rPr>
          <w:bCs/>
          <w:szCs w:val="20"/>
          <w:lang w:eastAsia="ar-SA"/>
        </w:rPr>
      </w:pPr>
      <w:r w:rsidRPr="00E67A51">
        <w:rPr>
          <w:bCs/>
          <w:i/>
          <w:iCs/>
          <w:szCs w:val="20"/>
          <w:lang w:eastAsia="ar-SA"/>
        </w:rPr>
        <w:t>Autor 2</w:t>
      </w:r>
      <w:r w:rsidR="00E67A51">
        <w:rPr>
          <w:bCs/>
          <w:i/>
          <w:iCs/>
          <w:szCs w:val="20"/>
          <w:lang w:eastAsia="ar-SA"/>
        </w:rPr>
        <w:t xml:space="preserve"> </w:t>
      </w:r>
      <w:r w:rsidR="00E67A51" w:rsidRPr="00593352">
        <w:rPr>
          <w:bCs/>
          <w:szCs w:val="20"/>
          <w:lang w:eastAsia="ar-SA"/>
        </w:rPr>
        <w:t>(señalar categorías de contribución)</w:t>
      </w:r>
    </w:p>
    <w:p w14:paraId="239549B9" w14:textId="77777777" w:rsidR="00E67A51" w:rsidRPr="00593352" w:rsidRDefault="00E67A51" w:rsidP="00E67A51">
      <w:pPr>
        <w:suppressAutoHyphens/>
        <w:rPr>
          <w:bCs/>
          <w:szCs w:val="20"/>
          <w:lang w:eastAsia="ar-SA"/>
        </w:rPr>
      </w:pPr>
      <w:r>
        <w:rPr>
          <w:bCs/>
          <w:i/>
          <w:iCs/>
          <w:szCs w:val="20"/>
          <w:lang w:eastAsia="ar-SA"/>
        </w:rPr>
        <w:t xml:space="preserve">Autor x… </w:t>
      </w:r>
      <w:r w:rsidRPr="00593352">
        <w:rPr>
          <w:bCs/>
          <w:szCs w:val="20"/>
          <w:lang w:eastAsia="ar-SA"/>
        </w:rPr>
        <w:t>(señalar categorías de contribución)</w:t>
      </w:r>
    </w:p>
    <w:p w14:paraId="1F5BC889" w14:textId="1F28EBCA" w:rsidR="00593352" w:rsidRDefault="00593352" w:rsidP="00E67A51">
      <w:pPr>
        <w:suppressAutoHyphens/>
        <w:jc w:val="both"/>
        <w:rPr>
          <w:b/>
          <w:szCs w:val="20"/>
          <w:lang w:eastAsia="ar-SA"/>
        </w:rPr>
      </w:pPr>
    </w:p>
    <w:p w14:paraId="6C84C0D2" w14:textId="43DE6F88" w:rsidR="00593352" w:rsidRDefault="00593352" w:rsidP="00E67A51">
      <w:pPr>
        <w:jc w:val="both"/>
      </w:pPr>
      <w:r w:rsidRPr="00593352">
        <w:rPr>
          <w:bCs/>
          <w:szCs w:val="20"/>
          <w:lang w:eastAsia="ar-SA"/>
        </w:rPr>
        <w:t>El equipo editorial ha establecido las siguientes categorías de contribución:</w:t>
      </w:r>
      <w:r>
        <w:rPr>
          <w:b/>
          <w:szCs w:val="20"/>
          <w:lang w:eastAsia="ar-SA"/>
        </w:rPr>
        <w:t xml:space="preserve"> </w:t>
      </w:r>
      <w:r>
        <w:t>Diseño</w:t>
      </w:r>
      <w:r w:rsidR="00E67A51">
        <w:t xml:space="preserve">, </w:t>
      </w:r>
      <w:r>
        <w:t>Aportación significativa en el trabajo de campo, Revisión teórica, Análisis de datos, Discusión y conclusiones, Redacción y corrección del manuscrito.</w:t>
      </w:r>
    </w:p>
    <w:p w14:paraId="7FEA6AD0" w14:textId="3BE62ADB" w:rsidR="00593352" w:rsidRPr="00005F28" w:rsidRDefault="00593352" w:rsidP="00005F28">
      <w:pPr>
        <w:suppressAutoHyphens/>
        <w:rPr>
          <w:b/>
          <w:szCs w:val="20"/>
          <w:lang w:eastAsia="ar-SA"/>
        </w:rPr>
      </w:pPr>
    </w:p>
    <w:sectPr w:rsidR="00593352" w:rsidRPr="00005F28" w:rsidSect="002C651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769B" w14:textId="77777777" w:rsidR="002B3E02" w:rsidRDefault="002B3E02" w:rsidP="00B30EF7">
      <w:pPr>
        <w:spacing w:line="240" w:lineRule="auto"/>
      </w:pPr>
      <w:r>
        <w:separator/>
      </w:r>
    </w:p>
  </w:endnote>
  <w:endnote w:type="continuationSeparator" w:id="0">
    <w:p w14:paraId="1CDC1FD4" w14:textId="77777777" w:rsidR="002B3E02" w:rsidRDefault="002B3E02" w:rsidP="00B30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3383" w14:textId="2C5A215A" w:rsidR="003F4BD1" w:rsidRPr="00B30EF7" w:rsidRDefault="003F4BD1" w:rsidP="00B30EF7">
    <w:pPr>
      <w:pStyle w:val="Piedepgina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66D6" w14:textId="77777777" w:rsidR="002B3E02" w:rsidRDefault="002B3E02" w:rsidP="00B30EF7">
      <w:pPr>
        <w:spacing w:line="240" w:lineRule="auto"/>
      </w:pPr>
      <w:r>
        <w:separator/>
      </w:r>
    </w:p>
  </w:footnote>
  <w:footnote w:type="continuationSeparator" w:id="0">
    <w:p w14:paraId="7DCFA313" w14:textId="77777777" w:rsidR="002B3E02" w:rsidRDefault="002B3E02" w:rsidP="00B30EF7">
      <w:pPr>
        <w:spacing w:line="240" w:lineRule="auto"/>
      </w:pPr>
      <w:r>
        <w:continuationSeparator/>
      </w:r>
    </w:p>
  </w:footnote>
  <w:footnote w:id="1">
    <w:p w14:paraId="2997E08A" w14:textId="1E225549" w:rsidR="003F4BD1" w:rsidRDefault="003F4BD1" w:rsidP="003C1034">
      <w:pPr>
        <w:pStyle w:val="Textonotapie"/>
        <w:spacing w:line="240" w:lineRule="auto"/>
      </w:pPr>
      <w:r w:rsidRPr="003F4BD1">
        <w:rPr>
          <w:rStyle w:val="Refdenotaalpie"/>
        </w:rPr>
        <w:footnoteRef/>
      </w:r>
      <w:r w:rsidRPr="003F4BD1">
        <w:t xml:space="preserve"> La correspondencia debe dirigirse a:</w:t>
      </w:r>
      <w:r>
        <w:t xml:space="preserve"> Completar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6AAE" w14:textId="77777777" w:rsidR="003656E1" w:rsidRDefault="003656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805"/>
    <w:multiLevelType w:val="hybridMultilevel"/>
    <w:tmpl w:val="C4CC59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E751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C254D2A"/>
    <w:multiLevelType w:val="hybridMultilevel"/>
    <w:tmpl w:val="3738E286"/>
    <w:lvl w:ilvl="0" w:tplc="A68E3D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069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FBA59BA"/>
    <w:multiLevelType w:val="multilevel"/>
    <w:tmpl w:val="310CECC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2B35183"/>
    <w:multiLevelType w:val="multilevel"/>
    <w:tmpl w:val="310CECC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82420B7"/>
    <w:multiLevelType w:val="multilevel"/>
    <w:tmpl w:val="28CEAD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5E6B720C"/>
    <w:multiLevelType w:val="hybridMultilevel"/>
    <w:tmpl w:val="1BA270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AA51C7"/>
    <w:multiLevelType w:val="hybridMultilevel"/>
    <w:tmpl w:val="183ADC4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130080"/>
    <w:multiLevelType w:val="multilevel"/>
    <w:tmpl w:val="28CEAD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56239184">
    <w:abstractNumId w:val="7"/>
  </w:num>
  <w:num w:numId="2" w16cid:durableId="902957495">
    <w:abstractNumId w:val="9"/>
  </w:num>
  <w:num w:numId="3" w16cid:durableId="4409272">
    <w:abstractNumId w:val="4"/>
  </w:num>
  <w:num w:numId="4" w16cid:durableId="1765612200">
    <w:abstractNumId w:val="5"/>
  </w:num>
  <w:num w:numId="5" w16cid:durableId="1166752152">
    <w:abstractNumId w:val="3"/>
  </w:num>
  <w:num w:numId="6" w16cid:durableId="1237980489">
    <w:abstractNumId w:val="1"/>
  </w:num>
  <w:num w:numId="7" w16cid:durableId="302926241">
    <w:abstractNumId w:val="8"/>
  </w:num>
  <w:num w:numId="8" w16cid:durableId="1398480726">
    <w:abstractNumId w:val="0"/>
  </w:num>
  <w:num w:numId="9" w16cid:durableId="1452239247">
    <w:abstractNumId w:val="6"/>
  </w:num>
  <w:num w:numId="10" w16cid:durableId="432822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F7"/>
    <w:rsid w:val="00000040"/>
    <w:rsid w:val="00000EBC"/>
    <w:rsid w:val="00005F28"/>
    <w:rsid w:val="00021788"/>
    <w:rsid w:val="00067EF4"/>
    <w:rsid w:val="0008389F"/>
    <w:rsid w:val="0009274E"/>
    <w:rsid w:val="00092FCF"/>
    <w:rsid w:val="000A2A51"/>
    <w:rsid w:val="000C4569"/>
    <w:rsid w:val="000C5428"/>
    <w:rsid w:val="000E0E7B"/>
    <w:rsid w:val="0010591E"/>
    <w:rsid w:val="00106E3C"/>
    <w:rsid w:val="001215AA"/>
    <w:rsid w:val="00131F46"/>
    <w:rsid w:val="001330CA"/>
    <w:rsid w:val="001336CB"/>
    <w:rsid w:val="00136DC7"/>
    <w:rsid w:val="0014736B"/>
    <w:rsid w:val="001539BF"/>
    <w:rsid w:val="00161EC1"/>
    <w:rsid w:val="00163602"/>
    <w:rsid w:val="001664D3"/>
    <w:rsid w:val="00185C12"/>
    <w:rsid w:val="001A4C46"/>
    <w:rsid w:val="001B4228"/>
    <w:rsid w:val="001B6CDE"/>
    <w:rsid w:val="001C48EB"/>
    <w:rsid w:val="001D1266"/>
    <w:rsid w:val="001D4A38"/>
    <w:rsid w:val="001E4DE0"/>
    <w:rsid w:val="001F28D6"/>
    <w:rsid w:val="00200EBC"/>
    <w:rsid w:val="00220711"/>
    <w:rsid w:val="002717A5"/>
    <w:rsid w:val="00272469"/>
    <w:rsid w:val="00273015"/>
    <w:rsid w:val="00273462"/>
    <w:rsid w:val="00287A04"/>
    <w:rsid w:val="00296F1B"/>
    <w:rsid w:val="002A5F1D"/>
    <w:rsid w:val="002A6F01"/>
    <w:rsid w:val="002B10C1"/>
    <w:rsid w:val="002B3E02"/>
    <w:rsid w:val="002B3EB4"/>
    <w:rsid w:val="002C0549"/>
    <w:rsid w:val="002C651A"/>
    <w:rsid w:val="00306D8C"/>
    <w:rsid w:val="00307F9A"/>
    <w:rsid w:val="00322207"/>
    <w:rsid w:val="00340B6B"/>
    <w:rsid w:val="00342B70"/>
    <w:rsid w:val="0035414C"/>
    <w:rsid w:val="0035625F"/>
    <w:rsid w:val="00363817"/>
    <w:rsid w:val="003656E1"/>
    <w:rsid w:val="0036624A"/>
    <w:rsid w:val="00371AE6"/>
    <w:rsid w:val="00382060"/>
    <w:rsid w:val="003C1034"/>
    <w:rsid w:val="003D2B20"/>
    <w:rsid w:val="003E2B64"/>
    <w:rsid w:val="003E4752"/>
    <w:rsid w:val="003F4BD1"/>
    <w:rsid w:val="003F621F"/>
    <w:rsid w:val="00402237"/>
    <w:rsid w:val="00404257"/>
    <w:rsid w:val="00410AAF"/>
    <w:rsid w:val="00411EB5"/>
    <w:rsid w:val="00416250"/>
    <w:rsid w:val="00431EC6"/>
    <w:rsid w:val="00434177"/>
    <w:rsid w:val="004410F8"/>
    <w:rsid w:val="00451461"/>
    <w:rsid w:val="00472C49"/>
    <w:rsid w:val="004834D4"/>
    <w:rsid w:val="00494160"/>
    <w:rsid w:val="004B57BA"/>
    <w:rsid w:val="004C15AF"/>
    <w:rsid w:val="004C2BF3"/>
    <w:rsid w:val="004F0CB2"/>
    <w:rsid w:val="00576332"/>
    <w:rsid w:val="005770B2"/>
    <w:rsid w:val="00593352"/>
    <w:rsid w:val="005934DE"/>
    <w:rsid w:val="00596FFA"/>
    <w:rsid w:val="005C2842"/>
    <w:rsid w:val="005C43B6"/>
    <w:rsid w:val="005D54BA"/>
    <w:rsid w:val="005D754D"/>
    <w:rsid w:val="005E1331"/>
    <w:rsid w:val="005F5259"/>
    <w:rsid w:val="005F64A0"/>
    <w:rsid w:val="005F7DCE"/>
    <w:rsid w:val="00621050"/>
    <w:rsid w:val="00655AEF"/>
    <w:rsid w:val="0065726B"/>
    <w:rsid w:val="00665360"/>
    <w:rsid w:val="006760DD"/>
    <w:rsid w:val="00684A14"/>
    <w:rsid w:val="006A6CC0"/>
    <w:rsid w:val="006C2D00"/>
    <w:rsid w:val="006D4909"/>
    <w:rsid w:val="006F4FE9"/>
    <w:rsid w:val="007205A5"/>
    <w:rsid w:val="00723436"/>
    <w:rsid w:val="007266E6"/>
    <w:rsid w:val="007418BE"/>
    <w:rsid w:val="0074267B"/>
    <w:rsid w:val="00742C42"/>
    <w:rsid w:val="00762C48"/>
    <w:rsid w:val="0076735D"/>
    <w:rsid w:val="00776B05"/>
    <w:rsid w:val="00782F31"/>
    <w:rsid w:val="007B4821"/>
    <w:rsid w:val="007B55AD"/>
    <w:rsid w:val="007C37F1"/>
    <w:rsid w:val="007D20EA"/>
    <w:rsid w:val="007E0E6A"/>
    <w:rsid w:val="0081606B"/>
    <w:rsid w:val="00825A96"/>
    <w:rsid w:val="00862255"/>
    <w:rsid w:val="00865951"/>
    <w:rsid w:val="00892E12"/>
    <w:rsid w:val="008A5DEC"/>
    <w:rsid w:val="008A6E29"/>
    <w:rsid w:val="008C7B98"/>
    <w:rsid w:val="008E7222"/>
    <w:rsid w:val="00903E6E"/>
    <w:rsid w:val="00922EE0"/>
    <w:rsid w:val="009703DC"/>
    <w:rsid w:val="0097534B"/>
    <w:rsid w:val="00987D80"/>
    <w:rsid w:val="009953DE"/>
    <w:rsid w:val="009A2A1C"/>
    <w:rsid w:val="009F4AAC"/>
    <w:rsid w:val="00A15873"/>
    <w:rsid w:val="00A26161"/>
    <w:rsid w:val="00A26ACF"/>
    <w:rsid w:val="00A36BFD"/>
    <w:rsid w:val="00A46638"/>
    <w:rsid w:val="00A46B0F"/>
    <w:rsid w:val="00A73EAD"/>
    <w:rsid w:val="00A75FE4"/>
    <w:rsid w:val="00A873BD"/>
    <w:rsid w:val="00AB7E18"/>
    <w:rsid w:val="00AC142D"/>
    <w:rsid w:val="00AC199F"/>
    <w:rsid w:val="00AC6DB0"/>
    <w:rsid w:val="00AE12BE"/>
    <w:rsid w:val="00AE575D"/>
    <w:rsid w:val="00B134D1"/>
    <w:rsid w:val="00B17A86"/>
    <w:rsid w:val="00B30EF7"/>
    <w:rsid w:val="00B41587"/>
    <w:rsid w:val="00B454A0"/>
    <w:rsid w:val="00B601A4"/>
    <w:rsid w:val="00BB346C"/>
    <w:rsid w:val="00BB5548"/>
    <w:rsid w:val="00BD739C"/>
    <w:rsid w:val="00BE7232"/>
    <w:rsid w:val="00BF4CE4"/>
    <w:rsid w:val="00C160BC"/>
    <w:rsid w:val="00C16F4B"/>
    <w:rsid w:val="00C22A6F"/>
    <w:rsid w:val="00C33272"/>
    <w:rsid w:val="00C33F15"/>
    <w:rsid w:val="00C34D24"/>
    <w:rsid w:val="00C50725"/>
    <w:rsid w:val="00C54F30"/>
    <w:rsid w:val="00C55875"/>
    <w:rsid w:val="00C74788"/>
    <w:rsid w:val="00C82E11"/>
    <w:rsid w:val="00CA6075"/>
    <w:rsid w:val="00CC5984"/>
    <w:rsid w:val="00CE618A"/>
    <w:rsid w:val="00D01998"/>
    <w:rsid w:val="00D16952"/>
    <w:rsid w:val="00D24BA3"/>
    <w:rsid w:val="00D320D6"/>
    <w:rsid w:val="00D36447"/>
    <w:rsid w:val="00D44A40"/>
    <w:rsid w:val="00D67217"/>
    <w:rsid w:val="00D80839"/>
    <w:rsid w:val="00D81872"/>
    <w:rsid w:val="00D8193D"/>
    <w:rsid w:val="00DA4A0C"/>
    <w:rsid w:val="00DA4D5A"/>
    <w:rsid w:val="00DD34A9"/>
    <w:rsid w:val="00DD3DBA"/>
    <w:rsid w:val="00DD5C6E"/>
    <w:rsid w:val="00DF4690"/>
    <w:rsid w:val="00E0439A"/>
    <w:rsid w:val="00E309EC"/>
    <w:rsid w:val="00E325D8"/>
    <w:rsid w:val="00E34809"/>
    <w:rsid w:val="00E604BF"/>
    <w:rsid w:val="00E61DA4"/>
    <w:rsid w:val="00E67A51"/>
    <w:rsid w:val="00E731B7"/>
    <w:rsid w:val="00E73DFF"/>
    <w:rsid w:val="00E73F7A"/>
    <w:rsid w:val="00E84601"/>
    <w:rsid w:val="00E93272"/>
    <w:rsid w:val="00EA6B92"/>
    <w:rsid w:val="00EE60B2"/>
    <w:rsid w:val="00EF4EF1"/>
    <w:rsid w:val="00EF7F71"/>
    <w:rsid w:val="00F10497"/>
    <w:rsid w:val="00F2208F"/>
    <w:rsid w:val="00F24E6D"/>
    <w:rsid w:val="00F32A8B"/>
    <w:rsid w:val="00F33B4D"/>
    <w:rsid w:val="00F37A8A"/>
    <w:rsid w:val="00F47415"/>
    <w:rsid w:val="00F52D2B"/>
    <w:rsid w:val="00F55D62"/>
    <w:rsid w:val="00F573AC"/>
    <w:rsid w:val="00F611A1"/>
    <w:rsid w:val="00F71193"/>
    <w:rsid w:val="00F7395F"/>
    <w:rsid w:val="00FB3267"/>
    <w:rsid w:val="00FC1437"/>
    <w:rsid w:val="00FC4B65"/>
    <w:rsid w:val="00FD2F4B"/>
    <w:rsid w:val="00FF48B0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CE61C7"/>
  <w15:docId w15:val="{234679D2-DC18-435F-BAE7-5B35F0B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31"/>
    <w:pPr>
      <w:spacing w:line="36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REIC">
    <w:name w:val="Títol REIC"/>
    <w:basedOn w:val="Normal"/>
    <w:autoRedefine/>
    <w:uiPriority w:val="99"/>
    <w:rsid w:val="005E1331"/>
    <w:pPr>
      <w:jc w:val="center"/>
    </w:pPr>
    <w:rPr>
      <w:b/>
      <w:sz w:val="28"/>
    </w:rPr>
  </w:style>
  <w:style w:type="paragraph" w:customStyle="1" w:styleId="Ttol1REIC">
    <w:name w:val="Títol 1 REIC"/>
    <w:basedOn w:val="ArticleREIC"/>
    <w:autoRedefine/>
    <w:uiPriority w:val="99"/>
    <w:rsid w:val="005E1331"/>
    <w:rPr>
      <w:rFonts w:eastAsia="Calibri"/>
      <w:b/>
    </w:rPr>
  </w:style>
  <w:style w:type="paragraph" w:customStyle="1" w:styleId="TtolArticleREIC">
    <w:name w:val="Títol Article REIC"/>
    <w:basedOn w:val="Normal"/>
    <w:autoRedefine/>
    <w:uiPriority w:val="99"/>
    <w:rsid w:val="005E1331"/>
    <w:pPr>
      <w:jc w:val="center"/>
    </w:pPr>
    <w:rPr>
      <w:rFonts w:eastAsia="Times New Roman"/>
      <w:b/>
      <w:sz w:val="28"/>
    </w:rPr>
  </w:style>
  <w:style w:type="paragraph" w:customStyle="1" w:styleId="ResumREIC">
    <w:name w:val="Resum REIC"/>
    <w:basedOn w:val="TtolArticleREIC"/>
    <w:uiPriority w:val="99"/>
    <w:rsid w:val="005E1331"/>
    <w:pPr>
      <w:jc w:val="left"/>
    </w:pPr>
    <w:rPr>
      <w:b w:val="0"/>
      <w:sz w:val="24"/>
    </w:rPr>
  </w:style>
  <w:style w:type="paragraph" w:customStyle="1" w:styleId="NotaREIC">
    <w:name w:val="Nota REIC"/>
    <w:basedOn w:val="Normal"/>
    <w:autoRedefine/>
    <w:uiPriority w:val="99"/>
    <w:rsid w:val="005E1331"/>
    <w:rPr>
      <w:rFonts w:eastAsia="Times New Roman"/>
      <w:sz w:val="20"/>
    </w:rPr>
  </w:style>
  <w:style w:type="paragraph" w:customStyle="1" w:styleId="ArticleREIC">
    <w:name w:val="Article REIC"/>
    <w:basedOn w:val="NotaREIC"/>
    <w:autoRedefine/>
    <w:uiPriority w:val="99"/>
    <w:rsid w:val="005E1331"/>
    <w:rPr>
      <w:sz w:val="24"/>
    </w:rPr>
  </w:style>
  <w:style w:type="table" w:customStyle="1" w:styleId="TaulaREIC">
    <w:name w:val="Taula REIC"/>
    <w:uiPriority w:val="99"/>
    <w:rsid w:val="005E133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ED7D31"/>
        <w:insideV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REIC">
    <w:name w:val="Tabla REIC"/>
    <w:uiPriority w:val="99"/>
    <w:rsid w:val="005E133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ED7D31"/>
        <w:insideV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rsid w:val="005E1331"/>
    <w:pPr>
      <w:jc w:val="both"/>
    </w:pPr>
    <w:rPr>
      <w:rFonts w:eastAsia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5E1331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5E1331"/>
    <w:rPr>
      <w:rFonts w:cs="Times New Roman"/>
      <w:vertAlign w:val="superscript"/>
    </w:rPr>
  </w:style>
  <w:style w:type="character" w:styleId="nfasis">
    <w:name w:val="Emphasis"/>
    <w:basedOn w:val="Fuentedeprrafopredeter"/>
    <w:uiPriority w:val="99"/>
    <w:qFormat/>
    <w:rsid w:val="005E1331"/>
    <w:rPr>
      <w:rFonts w:cs="Times New Roman"/>
      <w:i/>
      <w:iCs/>
    </w:rPr>
  </w:style>
  <w:style w:type="table" w:styleId="Tablaconcuadrcula">
    <w:name w:val="Table Grid"/>
    <w:basedOn w:val="Tablanormal"/>
    <w:uiPriority w:val="99"/>
    <w:rsid w:val="005E13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99"/>
    <w:qFormat/>
    <w:rsid w:val="005E1331"/>
    <w:rPr>
      <w:lang w:val="en-US" w:eastAsia="en-US"/>
    </w:rPr>
  </w:style>
  <w:style w:type="character" w:styleId="nfasissutil">
    <w:name w:val="Subtle Emphasis"/>
    <w:basedOn w:val="Fuentedeprrafopredeter"/>
    <w:uiPriority w:val="99"/>
    <w:qFormat/>
    <w:rsid w:val="005E1331"/>
    <w:rPr>
      <w:rFonts w:cs="Times New Roman"/>
      <w:i/>
      <w:iCs/>
      <w:color w:val="404040"/>
    </w:rPr>
  </w:style>
  <w:style w:type="paragraph" w:styleId="Encabezado">
    <w:name w:val="header"/>
    <w:basedOn w:val="Normal"/>
    <w:link w:val="EncabezadoCar"/>
    <w:uiPriority w:val="99"/>
    <w:rsid w:val="00B30EF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30EF7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EF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0EF7"/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B30EF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30EF7"/>
    <w:pPr>
      <w:ind w:left="720"/>
      <w:contextualSpacing/>
    </w:pPr>
  </w:style>
  <w:style w:type="table" w:customStyle="1" w:styleId="Taulaambquadrcula1">
    <w:name w:val="Taula amb quadrícula1"/>
    <w:uiPriority w:val="99"/>
    <w:rsid w:val="00B30E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FC143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C1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C1437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C14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C1437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C1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C1437"/>
    <w:rPr>
      <w:rFonts w:ascii="Segoe UI" w:hAnsi="Segoe UI" w:cs="Segoe UI"/>
      <w:sz w:val="18"/>
      <w:szCs w:val="18"/>
      <w:lang w:val="es-ES" w:eastAsia="es-ES"/>
    </w:rPr>
  </w:style>
  <w:style w:type="table" w:customStyle="1" w:styleId="Taulaambquadrcula2">
    <w:name w:val="Taula amb quadrícula2"/>
    <w:uiPriority w:val="99"/>
    <w:rsid w:val="006210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00EBC"/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330CA"/>
    <w:rPr>
      <w:rFonts w:cs="Times New Roman"/>
      <w:sz w:val="22"/>
      <w:szCs w:val="22"/>
      <w:lang w:val="en-US" w:eastAsia="en-US" w:bidi="ar-SA"/>
    </w:rPr>
  </w:style>
  <w:style w:type="character" w:customStyle="1" w:styleId="m473100288277708768highlight">
    <w:name w:val="m_473100288277708768highlight"/>
    <w:basedOn w:val="Fuentedeprrafopredeter"/>
    <w:uiPriority w:val="99"/>
    <w:rsid w:val="001330CA"/>
    <w:rPr>
      <w:rFonts w:cs="Times New Roman"/>
    </w:rPr>
  </w:style>
  <w:style w:type="paragraph" w:styleId="Textodebloque">
    <w:name w:val="Block Text"/>
    <w:basedOn w:val="Textoindependiente"/>
    <w:link w:val="TextodebloqueCar"/>
    <w:uiPriority w:val="99"/>
    <w:rsid w:val="0036624A"/>
    <w:pPr>
      <w:spacing w:after="0" w:line="480" w:lineRule="auto"/>
    </w:pPr>
    <w:rPr>
      <w:rFonts w:eastAsia="Times New Roman"/>
      <w:sz w:val="20"/>
      <w:szCs w:val="20"/>
      <w:lang w:val="es-ES_tradnl"/>
    </w:rPr>
  </w:style>
  <w:style w:type="character" w:customStyle="1" w:styleId="TextodebloqueCar">
    <w:name w:val="Texto de bloque Car"/>
    <w:link w:val="Textodebloque"/>
    <w:uiPriority w:val="99"/>
    <w:locked/>
    <w:rsid w:val="0036624A"/>
    <w:rPr>
      <w:rFonts w:ascii="Times New Roman" w:hAnsi="Times New Roman"/>
      <w:sz w:val="20"/>
      <w:lang w:val="es-ES_tradnl"/>
    </w:rPr>
  </w:style>
  <w:style w:type="character" w:customStyle="1" w:styleId="hps">
    <w:name w:val="hps"/>
    <w:uiPriority w:val="99"/>
    <w:rsid w:val="0036624A"/>
  </w:style>
  <w:style w:type="paragraph" w:styleId="Textoindependiente">
    <w:name w:val="Body Text"/>
    <w:basedOn w:val="Normal"/>
    <w:link w:val="TextoindependienteCar"/>
    <w:uiPriority w:val="99"/>
    <w:semiHidden/>
    <w:rsid w:val="0036624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6624A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F4AA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894305248469898E-2"/>
          <c:y val="1.8367346482905299E-2"/>
          <c:w val="0.93910047627922799"/>
          <c:h val="0.7316911866279870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01D2-2D48-B672-FA79F6EFA330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01D2-2D48-B672-FA79F6EFA330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01D2-2D48-B672-FA79F6EFA330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01D2-2D48-B672-FA79F6EFA330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9-01D2-2D48-B672-FA79F6EFA330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B-01D2-2D48-B672-FA79F6EFA330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01D2-2D48-B672-FA79F6EFA330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F-01D2-2D48-B672-FA79F6EFA330}"/>
              </c:ext>
            </c:extLst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1-01D2-2D48-B672-FA79F6EFA330}"/>
              </c:ext>
            </c:extLst>
          </c:dPt>
          <c:dPt>
            <c:idx val="9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3-01D2-2D48-B672-FA79F6EFA330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5-01D2-2D48-B672-FA79F6EFA330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7-01D2-2D48-B672-FA79F6EFA330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19-01D2-2D48-B672-FA79F6EFA330}"/>
              </c:ext>
            </c:extLst>
          </c:dPt>
          <c:dPt>
            <c:idx val="1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1B-01D2-2D48-B672-FA79F6EFA330}"/>
              </c:ext>
            </c:extLst>
          </c:dPt>
          <c:dPt>
            <c:idx val="14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1D-01D2-2D48-B672-FA79F6EFA330}"/>
              </c:ext>
            </c:extLst>
          </c:dPt>
          <c:dPt>
            <c:idx val="15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1F-01D2-2D48-B672-FA79F6EFA330}"/>
              </c:ext>
            </c:extLst>
          </c:dPt>
          <c:dPt>
            <c:idx val="16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21-01D2-2D48-B672-FA79F6EFA330}"/>
              </c:ext>
            </c:extLst>
          </c:dPt>
          <c:dPt>
            <c:idx val="17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23-01D2-2D48-B672-FA79F6EFA330}"/>
              </c:ext>
            </c:extLst>
          </c:dPt>
          <c:dPt>
            <c:idx val="1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5-01D2-2D48-B672-FA79F6EFA330}"/>
              </c:ext>
            </c:extLst>
          </c:dPt>
          <c:dPt>
            <c:idx val="1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7-01D2-2D48-B672-FA79F6EFA330}"/>
              </c:ext>
            </c:extLst>
          </c:dPt>
          <c:dPt>
            <c:idx val="2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9-01D2-2D48-B672-FA79F6EFA330}"/>
              </c:ext>
            </c:extLst>
          </c:dPt>
          <c:dPt>
            <c:idx val="2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B-01D2-2D48-B672-FA79F6EFA330}"/>
              </c:ext>
            </c:extLst>
          </c:dPt>
          <c:dPt>
            <c:idx val="2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D-01D2-2D48-B672-FA79F6EFA330}"/>
              </c:ext>
            </c:extLst>
          </c:dPt>
          <c:dPt>
            <c:idx val="2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F-01D2-2D48-B672-FA79F6EFA330}"/>
              </c:ext>
            </c:extLst>
          </c:dPt>
          <c:dPt>
            <c:idx val="2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31-01D2-2D48-B672-FA79F6EFA330}"/>
              </c:ext>
            </c:extLst>
          </c:dPt>
          <c:dPt>
            <c:idx val="2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33-01D2-2D48-B672-FA79F6EFA330}"/>
              </c:ext>
            </c:extLst>
          </c:dPt>
          <c:dPt>
            <c:idx val="2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35-01D2-2D48-B672-FA79F6EFA330}"/>
              </c:ext>
            </c:extLst>
          </c:dPt>
          <c:dPt>
            <c:idx val="2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37-01D2-2D48-B672-FA79F6EFA330}"/>
              </c:ext>
            </c:extLst>
          </c:dPt>
          <c:dPt>
            <c:idx val="28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39-01D2-2D48-B672-FA79F6EFA3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Full1!$A$1:$A$24</c:f>
              <c:strCache>
                <c:ptCount val="24"/>
                <c:pt idx="0">
                  <c:v>FINLANDIA</c:v>
                </c:pt>
                <c:pt idx="1">
                  <c:v>HOLANDA</c:v>
                </c:pt>
                <c:pt idx="2">
                  <c:v>SUECIA</c:v>
                </c:pt>
                <c:pt idx="3">
                  <c:v>DINAMARCA</c:v>
                </c:pt>
                <c:pt idx="4">
                  <c:v>ESLOVENIA</c:v>
                </c:pt>
                <c:pt idx="5">
                  <c:v>CHIPRE</c:v>
                </c:pt>
                <c:pt idx="6">
                  <c:v>ALEMANIA</c:v>
                </c:pt>
                <c:pt idx="7">
                  <c:v>CROACIA</c:v>
                </c:pt>
                <c:pt idx="8">
                  <c:v>IRLANDA</c:v>
                </c:pt>
                <c:pt idx="9">
                  <c:v>GRECIA</c:v>
                </c:pt>
                <c:pt idx="10">
                  <c:v>ITALIA</c:v>
                </c:pt>
                <c:pt idx="11">
                  <c:v>BULGARIA </c:v>
                </c:pt>
                <c:pt idx="12">
                  <c:v>FRANCIA</c:v>
                </c:pt>
                <c:pt idx="13">
                  <c:v>LUXEMBURGO</c:v>
                </c:pt>
                <c:pt idx="14">
                  <c:v>RUMANIA</c:v>
                </c:pt>
                <c:pt idx="15">
                  <c:v>ESPAÑA</c:v>
                </c:pt>
                <c:pt idx="16">
                  <c:v>PORTUGAL</c:v>
                </c:pt>
                <c:pt idx="17">
                  <c:v>AUSTRIA</c:v>
                </c:pt>
                <c:pt idx="18">
                  <c:v>REINO UNIDO (INGLATERRA y GALES)</c:v>
                </c:pt>
                <c:pt idx="19">
                  <c:v>ESLOVAQUIA</c:v>
                </c:pt>
                <c:pt idx="20">
                  <c:v>ESTONIA</c:v>
                </c:pt>
                <c:pt idx="21">
                  <c:v>POLONIA</c:v>
                </c:pt>
                <c:pt idx="22">
                  <c:v>CHEQUIA</c:v>
                </c:pt>
                <c:pt idx="23">
                  <c:v>LITUANIA</c:v>
                </c:pt>
              </c:strCache>
            </c:strRef>
          </c:cat>
          <c:val>
            <c:numRef>
              <c:f>Full1!$B$1:$B$24</c:f>
              <c:numCache>
                <c:formatCode>0</c:formatCode>
                <c:ptCount val="24"/>
                <c:pt idx="0">
                  <c:v>51</c:v>
                </c:pt>
                <c:pt idx="1">
                  <c:v>54</c:v>
                </c:pt>
                <c:pt idx="2">
                  <c:v>56</c:v>
                </c:pt>
                <c:pt idx="3">
                  <c:v>63</c:v>
                </c:pt>
                <c:pt idx="4">
                  <c:v>65</c:v>
                </c:pt>
                <c:pt idx="5">
                  <c:v>74</c:v>
                </c:pt>
                <c:pt idx="6">
                  <c:v>77</c:v>
                </c:pt>
                <c:pt idx="7">
                  <c:v>78</c:v>
                </c:pt>
                <c:pt idx="8">
                  <c:v>79</c:v>
                </c:pt>
                <c:pt idx="9">
                  <c:v>93</c:v>
                </c:pt>
                <c:pt idx="10">
                  <c:v>96</c:v>
                </c:pt>
                <c:pt idx="11">
                  <c:v>99</c:v>
                </c:pt>
                <c:pt idx="12">
                  <c:v>103</c:v>
                </c:pt>
                <c:pt idx="13">
                  <c:v>114</c:v>
                </c:pt>
                <c:pt idx="14">
                  <c:v>118</c:v>
                </c:pt>
                <c:pt idx="15">
                  <c:v>127</c:v>
                </c:pt>
                <c:pt idx="16">
                  <c:v>130</c:v>
                </c:pt>
                <c:pt idx="17">
                  <c:v>131</c:v>
                </c:pt>
                <c:pt idx="18">
                  <c:v>142</c:v>
                </c:pt>
                <c:pt idx="19">
                  <c:v>184</c:v>
                </c:pt>
                <c:pt idx="20">
                  <c:v>191</c:v>
                </c:pt>
                <c:pt idx="21">
                  <c:v>194</c:v>
                </c:pt>
                <c:pt idx="22">
                  <c:v>207</c:v>
                </c:pt>
                <c:pt idx="23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A-01D2-2D48-B672-FA79F6EFA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2235816"/>
        <c:axId val="-2140680856"/>
      </c:barChart>
      <c:catAx>
        <c:axId val="-2142235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s-ES"/>
          </a:p>
        </c:txPr>
        <c:crossAx val="-2140680856"/>
        <c:crosses val="autoZero"/>
        <c:auto val="1"/>
        <c:lblAlgn val="ctr"/>
        <c:lblOffset val="100"/>
        <c:noMultiLvlLbl val="0"/>
      </c:catAx>
      <c:valAx>
        <c:axId val="-21406808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1"/>
        <c:majorTickMark val="out"/>
        <c:minorTickMark val="none"/>
        <c:tickLblPos val="nextTo"/>
        <c:crossAx val="-214223581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85DF-6AC2-3648-AED3-AD0F1153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>Universitat de Barcelona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Agata Mangot Barrionuevo</dc:creator>
  <cp:keywords/>
  <dc:description/>
  <cp:lastModifiedBy>ALICIA MONTERO MOLERA</cp:lastModifiedBy>
  <cp:revision>2</cp:revision>
  <cp:lastPrinted>2017-12-18T10:55:00Z</cp:lastPrinted>
  <dcterms:created xsi:type="dcterms:W3CDTF">2023-07-20T08:14:00Z</dcterms:created>
  <dcterms:modified xsi:type="dcterms:W3CDTF">2023-07-20T08:14:00Z</dcterms:modified>
</cp:coreProperties>
</file>